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0B" w:rsidRPr="00A5350B" w:rsidRDefault="00630318" w:rsidP="008E5A2D">
      <w:pPr>
        <w:jc w:val="center"/>
        <w:rPr>
          <w:sz w:val="72"/>
          <w:szCs w:val="72"/>
        </w:rPr>
      </w:pPr>
      <w:r w:rsidRPr="00630318">
        <w:rPr>
          <w:noProof/>
          <w:lang w:eastAsia="en-IE"/>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" filled="f" stroked="f">
            <v:textbox style="mso-fit-shape-to-text:t">
              <w:txbxContent>
                <w:p w:rsidR="00B9149B" w:rsidRPr="00B9149B" w:rsidRDefault="00B9149B" w:rsidP="00B9149B">
                  <w:pPr>
                    <w:jc w:val="center"/>
                    <w:rPr>
                      <w:b/>
                      <w:caps/>
                      <w:color w:val="4F81BD" w:themeColor="accent1"/>
                      <w:sz w:val="72"/>
                      <w:szCs w:val="72"/>
                    </w:rPr>
                  </w:pPr>
                  <w:r w:rsidRPr="00B9149B">
                    <w:rPr>
                      <w:b/>
                      <w:caps/>
                      <w:color w:val="4F81BD" w:themeColor="accent1"/>
                      <w:sz w:val="72"/>
                      <w:szCs w:val="72"/>
                    </w:rPr>
                    <w:t>Per Cent for Art Scheme</w:t>
                  </w:r>
                </w:p>
              </w:txbxContent>
            </v:textbox>
            <w10:wrap type="square"/>
          </v:shape>
        </w:pict>
      </w:r>
    </w:p>
    <w:p w:rsidR="00B93DA1" w:rsidRDefault="00B93DA1" w:rsidP="008E5A2D">
      <w:pPr>
        <w:jc w:val="center"/>
        <w:rPr>
          <w:sz w:val="72"/>
          <w:szCs w:val="72"/>
        </w:rPr>
      </w:pPr>
    </w:p>
    <w:p w:rsidR="00A648FE" w:rsidRDefault="00A648FE" w:rsidP="008E5A2D">
      <w:pPr>
        <w:jc w:val="center"/>
        <w:rPr>
          <w:sz w:val="72"/>
          <w:szCs w:val="72"/>
        </w:rPr>
      </w:pPr>
    </w:p>
    <w:p w:rsidR="00B93DA1" w:rsidRDefault="00B93DA1" w:rsidP="008E5A2D">
      <w:pPr>
        <w:jc w:val="center"/>
        <w:rPr>
          <w:sz w:val="72"/>
          <w:szCs w:val="72"/>
        </w:rPr>
      </w:pPr>
    </w:p>
    <w:p w:rsidR="00B93DA1" w:rsidRDefault="00B93DA1" w:rsidP="008E5A2D">
      <w:pPr>
        <w:jc w:val="center"/>
        <w:rPr>
          <w:sz w:val="72"/>
          <w:szCs w:val="72"/>
        </w:rPr>
      </w:pPr>
    </w:p>
    <w:p w:rsidR="00B9149B" w:rsidRDefault="00630318" w:rsidP="008E5A2D">
      <w:pPr>
        <w:jc w:val="center"/>
        <w:rPr>
          <w:rFonts w:eastAsiaTheme="minorEastAsia"/>
          <w:b/>
          <w:sz w:val="28"/>
          <w:szCs w:val="28"/>
          <w:lang w:eastAsia="en-IE"/>
        </w:rPr>
      </w:pPr>
      <w:r w:rsidRPr="00630318">
        <w:rPr>
          <w:noProof/>
          <w:lang w:eastAsia="en-IE"/>
        </w:rPr>
        <w:pict>
          <v:shape id="Text Box 2" o:spid="_x0000_s1027" type="#_x0000_t202" style="position:absolute;left:0;text-align:left;margin-left:0;margin-top:0;width:2in;height:2in;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B9149B" w:rsidRPr="00B9149B" w:rsidRDefault="00B9149B" w:rsidP="00B9149B">
                  <w:pPr>
                    <w:jc w:val="center"/>
                    <w:rPr>
                      <w:b/>
                      <w:spacing w:val="60"/>
                      <w:sz w:val="72"/>
                      <w:szCs w:val="72"/>
                    </w:rPr>
                  </w:pPr>
                  <w:r w:rsidRPr="00B9149B">
                    <w:rPr>
                      <w:b/>
                      <w:spacing w:val="60"/>
                      <w:sz w:val="72"/>
                      <w:szCs w:val="72"/>
                    </w:rPr>
                    <w:t>Cloonakilla N.S.,</w:t>
                  </w:r>
                </w:p>
                <w:p w:rsidR="00B9149B" w:rsidRPr="00B9149B" w:rsidRDefault="00B9149B" w:rsidP="00B9149B">
                  <w:pPr>
                    <w:jc w:val="center"/>
                    <w:rPr>
                      <w:b/>
                      <w:spacing w:val="60"/>
                      <w:sz w:val="72"/>
                      <w:szCs w:val="72"/>
                    </w:rPr>
                  </w:pPr>
                  <w:proofErr w:type="spellStart"/>
                  <w:r w:rsidRPr="00B9149B">
                    <w:rPr>
                      <w:b/>
                      <w:spacing w:val="60"/>
                      <w:sz w:val="72"/>
                      <w:szCs w:val="72"/>
                    </w:rPr>
                    <w:t>Bealnamulla</w:t>
                  </w:r>
                  <w:proofErr w:type="spellEnd"/>
                  <w:r w:rsidRPr="00B9149B">
                    <w:rPr>
                      <w:b/>
                      <w:spacing w:val="60"/>
                      <w:sz w:val="72"/>
                      <w:szCs w:val="72"/>
                    </w:rPr>
                    <w:t>, Athlone Co Roscommon</w:t>
                  </w:r>
                </w:p>
                <w:p w:rsidR="00B9149B" w:rsidRDefault="00B9149B" w:rsidP="00B9149B">
                  <w:pPr>
                    <w:jc w:val="center"/>
                    <w:rPr>
                      <w:b/>
                      <w:spacing w:val="60"/>
                      <w:sz w:val="72"/>
                      <w:szCs w:val="72"/>
                    </w:rPr>
                  </w:pPr>
                  <w:proofErr w:type="gramStart"/>
                  <w:r w:rsidRPr="00B9149B">
                    <w:rPr>
                      <w:b/>
                      <w:spacing w:val="60"/>
                      <w:sz w:val="72"/>
                      <w:szCs w:val="72"/>
                    </w:rPr>
                    <w:t>Athlone.</w:t>
                  </w:r>
                  <w:proofErr w:type="gramEnd"/>
                </w:p>
              </w:txbxContent>
            </v:textbox>
            <w10:wrap type="square"/>
          </v:shape>
        </w:pict>
      </w:r>
    </w:p>
    <w:p w:rsidR="00B9149B" w:rsidRDefault="00B9149B" w:rsidP="008E5A2D">
      <w:pPr>
        <w:jc w:val="center"/>
        <w:rPr>
          <w:rFonts w:eastAsiaTheme="minorEastAsia"/>
          <w:b/>
          <w:sz w:val="28"/>
          <w:szCs w:val="28"/>
          <w:lang w:eastAsia="en-IE"/>
        </w:rPr>
      </w:pPr>
    </w:p>
    <w:p w:rsidR="008E5A2D" w:rsidRDefault="00B9149B" w:rsidP="008E5A2D">
      <w:pPr>
        <w:jc w:val="center"/>
        <w:rPr>
          <w:rFonts w:eastAsiaTheme="minorEastAsia"/>
          <w:b/>
          <w:sz w:val="28"/>
          <w:szCs w:val="28"/>
          <w:lang w:eastAsia="en-IE"/>
        </w:rPr>
      </w:pPr>
      <w:proofErr w:type="gramStart"/>
      <w:r>
        <w:rPr>
          <w:rFonts w:eastAsiaTheme="minorEastAsia"/>
          <w:b/>
          <w:sz w:val="28"/>
          <w:szCs w:val="28"/>
          <w:lang w:eastAsia="en-IE"/>
        </w:rPr>
        <w:t>C</w:t>
      </w:r>
      <w:r w:rsidR="00B179D6">
        <w:rPr>
          <w:rFonts w:eastAsiaTheme="minorEastAsia"/>
          <w:b/>
          <w:sz w:val="28"/>
          <w:szCs w:val="28"/>
          <w:lang w:eastAsia="en-IE"/>
        </w:rPr>
        <w:t>loonakilla N.S.</w:t>
      </w:r>
      <w:r w:rsidR="0050714D">
        <w:rPr>
          <w:rFonts w:eastAsiaTheme="minorEastAsia"/>
          <w:b/>
          <w:sz w:val="28"/>
          <w:szCs w:val="28"/>
          <w:lang w:eastAsia="en-IE"/>
        </w:rPr>
        <w:t xml:space="preserve">, </w:t>
      </w:r>
      <w:proofErr w:type="spellStart"/>
      <w:r w:rsidR="0050714D">
        <w:rPr>
          <w:rFonts w:eastAsiaTheme="minorEastAsia"/>
          <w:b/>
          <w:sz w:val="28"/>
          <w:szCs w:val="28"/>
          <w:lang w:eastAsia="en-IE"/>
        </w:rPr>
        <w:t>Bealnamulla</w:t>
      </w:r>
      <w:proofErr w:type="spellEnd"/>
      <w:r w:rsidR="0050714D">
        <w:rPr>
          <w:rFonts w:eastAsiaTheme="minorEastAsia"/>
          <w:b/>
          <w:sz w:val="28"/>
          <w:szCs w:val="28"/>
          <w:lang w:eastAsia="en-IE"/>
        </w:rPr>
        <w:t>, Athlone, Co Roscommon.</w:t>
      </w:r>
      <w:proofErr w:type="gramEnd"/>
    </w:p>
    <w:p w:rsidR="00360199" w:rsidRDefault="00F048C0" w:rsidP="005705EB">
      <w:pPr>
        <w:rPr>
          <w:b/>
          <w:sz w:val="28"/>
          <w:szCs w:val="28"/>
        </w:rPr>
      </w:pPr>
      <w:r w:rsidRPr="00F048C0">
        <w:rPr>
          <w:b/>
          <w:sz w:val="28"/>
          <w:szCs w:val="28"/>
        </w:rPr>
        <w:lastRenderedPageBreak/>
        <w:t xml:space="preserve">Introduction: </w:t>
      </w:r>
    </w:p>
    <w:p w:rsidR="00360199" w:rsidRDefault="00360199" w:rsidP="00360199">
      <w:pPr>
        <w:rPr>
          <w:color w:val="FF0000"/>
        </w:rPr>
      </w:pPr>
      <w:r>
        <w:t xml:space="preserve">Cloonakilla N.S. Primary Public Art Working Group have made the decision to commission a permanent artwork(s) for their school for their staff, students and community as part of their Per Cent for Art project. The new school will be ready in </w:t>
      </w:r>
      <w:proofErr w:type="gramStart"/>
      <w:r>
        <w:t>Autumn</w:t>
      </w:r>
      <w:proofErr w:type="gramEnd"/>
      <w:r>
        <w:t>, 2017. The plans for the new school are available on the school website</w:t>
      </w:r>
      <w:r w:rsidR="006E7051">
        <w:t>.</w:t>
      </w:r>
    </w:p>
    <w:p w:rsidR="00F048C0" w:rsidRDefault="00F048C0" w:rsidP="005705EB">
      <w:r>
        <w:t xml:space="preserve">We in </w:t>
      </w:r>
      <w:r w:rsidR="00B93DA1">
        <w:t>Cloonakilla N.S.</w:t>
      </w:r>
      <w:r>
        <w:t xml:space="preserve"> are committed to our Mission Statement </w:t>
      </w:r>
      <w:r w:rsidR="00360199">
        <w:t xml:space="preserve">(See attached) </w:t>
      </w:r>
      <w:r>
        <w:t xml:space="preserve">of being a supportive and inclusive community with a professional and committed staff to provide our students with a holistic education, enabling each individual to achieve their full potential. </w:t>
      </w:r>
    </w:p>
    <w:p w:rsidR="00F048C0" w:rsidRDefault="00F048C0" w:rsidP="00E1640D">
      <w:r>
        <w:t xml:space="preserve">The brief asks the artist/s to: </w:t>
      </w:r>
    </w:p>
    <w:p w:rsidR="00F048C0" w:rsidRPr="00F048C0" w:rsidRDefault="00F048C0" w:rsidP="002105BA">
      <w:pPr>
        <w:pStyle w:val="ListParagraph"/>
        <w:numPr>
          <w:ilvl w:val="0"/>
          <w:numId w:val="9"/>
        </w:numPr>
        <w:rPr>
          <w:rFonts w:eastAsiaTheme="minorEastAsia"/>
          <w:b/>
          <w:i/>
          <w:sz w:val="32"/>
          <w:szCs w:val="32"/>
          <w:lang w:eastAsia="en-IE"/>
        </w:rPr>
      </w:pPr>
      <w:r>
        <w:t>Focus on the school Mission Statement.</w:t>
      </w:r>
    </w:p>
    <w:p w:rsidR="00F048C0" w:rsidRPr="00F048C0" w:rsidRDefault="00F048C0" w:rsidP="002105BA">
      <w:pPr>
        <w:pStyle w:val="ListParagraph"/>
        <w:numPr>
          <w:ilvl w:val="0"/>
          <w:numId w:val="9"/>
        </w:numPr>
        <w:rPr>
          <w:rFonts w:eastAsiaTheme="minorEastAsia"/>
          <w:b/>
          <w:i/>
          <w:sz w:val="32"/>
          <w:szCs w:val="32"/>
          <w:lang w:eastAsia="en-IE"/>
        </w:rPr>
      </w:pPr>
      <w:r>
        <w:t xml:space="preserve">Consider the future history of this new school, </w:t>
      </w:r>
      <w:proofErr w:type="gramStart"/>
      <w:r>
        <w:t>it’s</w:t>
      </w:r>
      <w:proofErr w:type="gramEnd"/>
      <w:r>
        <w:t xml:space="preserve"> students, teachers and community as it grows and develops and the relevance of this artwork now and in the future.</w:t>
      </w:r>
    </w:p>
    <w:p w:rsidR="00F048C0" w:rsidRDefault="00F048C0" w:rsidP="002105BA">
      <w:pPr>
        <w:pStyle w:val="ListParagraph"/>
        <w:numPr>
          <w:ilvl w:val="0"/>
          <w:numId w:val="9"/>
        </w:numPr>
      </w:pPr>
      <w:r>
        <w:t xml:space="preserve">Consider the very many historical, social, cultural and educational values of Cloonakilla N.S. </w:t>
      </w:r>
    </w:p>
    <w:p w:rsidR="00F048C0" w:rsidRDefault="00F048C0" w:rsidP="002105BA">
      <w:pPr>
        <w:pStyle w:val="ListParagraph"/>
        <w:numPr>
          <w:ilvl w:val="0"/>
          <w:numId w:val="9"/>
        </w:numPr>
      </w:pPr>
      <w:r>
        <w:t xml:space="preserve">The school is open to collaborative projects for this commission. The school will have a </w:t>
      </w:r>
      <w:r w:rsidR="00360199">
        <w:t xml:space="preserve">recessed reception area and also a main and a green area at the main school entrance. </w:t>
      </w:r>
      <w:r>
        <w:t xml:space="preserve"> The Public Art Group has mentioned both of these areas as possible sites for artworks. </w:t>
      </w:r>
    </w:p>
    <w:p w:rsidR="00F76206" w:rsidRDefault="00F76206" w:rsidP="00F048C0">
      <w:pPr>
        <w:pStyle w:val="ListParagraph"/>
        <w:ind w:left="851"/>
        <w:rPr>
          <w:b/>
          <w:sz w:val="28"/>
          <w:szCs w:val="28"/>
        </w:rPr>
      </w:pPr>
    </w:p>
    <w:p w:rsidR="00F048C0" w:rsidRPr="002105BA" w:rsidRDefault="002105BA" w:rsidP="00F048C0">
      <w:pPr>
        <w:pStyle w:val="ListParagraph"/>
        <w:ind w:left="851"/>
        <w:rPr>
          <w:b/>
        </w:rPr>
      </w:pPr>
      <w:r w:rsidRPr="005705EB">
        <w:rPr>
          <w:b/>
          <w:sz w:val="28"/>
          <w:szCs w:val="28"/>
        </w:rPr>
        <w:t>The Commissioni</w:t>
      </w:r>
      <w:r w:rsidR="00F048C0" w:rsidRPr="005705EB">
        <w:rPr>
          <w:b/>
          <w:sz w:val="28"/>
          <w:szCs w:val="28"/>
        </w:rPr>
        <w:t>ng Process:</w:t>
      </w:r>
    </w:p>
    <w:p w:rsidR="002105BA" w:rsidRDefault="00F048C0" w:rsidP="00F048C0">
      <w:pPr>
        <w:pStyle w:val="ListParagraph"/>
        <w:ind w:left="851"/>
      </w:pPr>
      <w:r>
        <w:t xml:space="preserve"> The selection process will take the form of a Two Stage Open Competition. It is open to all interested professional artists at any stage of their career or experience. Selection will be based on the information supplied, establishing the competence of the artists to carry out this commission</w:t>
      </w:r>
      <w:r w:rsidRPr="002105BA">
        <w:rPr>
          <w:b/>
        </w:rPr>
        <w:t>. No designs or detailed proposals are required in Stage 1.</w:t>
      </w:r>
      <w:r>
        <w:t xml:space="preserve"> </w:t>
      </w:r>
    </w:p>
    <w:p w:rsidR="007E3BDA" w:rsidRDefault="007E3BDA" w:rsidP="00F048C0">
      <w:pPr>
        <w:pStyle w:val="ListParagraph"/>
        <w:ind w:left="851"/>
      </w:pPr>
    </w:p>
    <w:p w:rsidR="002105BA" w:rsidRPr="002105BA" w:rsidRDefault="00F048C0" w:rsidP="00F048C0">
      <w:pPr>
        <w:pStyle w:val="ListParagraph"/>
        <w:ind w:left="851"/>
        <w:rPr>
          <w:b/>
        </w:rPr>
      </w:pPr>
      <w:r w:rsidRPr="002105BA">
        <w:rPr>
          <w:b/>
        </w:rPr>
        <w:t xml:space="preserve">Stage 1 </w:t>
      </w:r>
    </w:p>
    <w:p w:rsidR="002105BA" w:rsidRDefault="00F048C0" w:rsidP="00F048C0">
      <w:pPr>
        <w:pStyle w:val="ListParagraph"/>
        <w:ind w:left="851"/>
      </w:pPr>
      <w:r>
        <w:t>Artists are invited to express their interest in being considered for this project at the first stage of this commission. Artists may do this by completing the application form and submission of a CV and images / details of recent relevant works / projects. The closing date for receipt of Stage 1 completed application form together with supporting documentation and material is 12 noon, Friday</w:t>
      </w:r>
      <w:r w:rsidR="00F76206">
        <w:t xml:space="preserve"> </w:t>
      </w:r>
      <w:r w:rsidR="002105BA">
        <w:t>17th</w:t>
      </w:r>
      <w:r>
        <w:t xml:space="preserve"> February, 2017. </w:t>
      </w:r>
    </w:p>
    <w:p w:rsidR="00360199" w:rsidRDefault="00360199" w:rsidP="00F048C0">
      <w:pPr>
        <w:pStyle w:val="ListParagraph"/>
        <w:ind w:left="851"/>
      </w:pPr>
    </w:p>
    <w:p w:rsidR="002105BA" w:rsidRPr="002105BA" w:rsidRDefault="00F048C0" w:rsidP="00F048C0">
      <w:pPr>
        <w:pStyle w:val="ListParagraph"/>
        <w:ind w:left="851"/>
        <w:rPr>
          <w:b/>
        </w:rPr>
      </w:pPr>
      <w:r w:rsidRPr="002105BA">
        <w:rPr>
          <w:b/>
        </w:rPr>
        <w:t xml:space="preserve">Stage 2 </w:t>
      </w:r>
    </w:p>
    <w:p w:rsidR="003778A0" w:rsidRDefault="00F048C0" w:rsidP="00F048C0">
      <w:pPr>
        <w:pStyle w:val="ListParagraph"/>
        <w:ind w:left="851"/>
      </w:pPr>
      <w:r>
        <w:t xml:space="preserve">From the completed Stage 1 applications; a shortlist of artists will be selected by panel jury. This panel, whose decision is final, has the right to clarify any issue which may arise in the course of selection. Stage 2 short listed artists will be paid a concept development fee of €200 to work on a detailed proposal for final selection. A Stage 2 brief will be available to shortlisted artists and a site visit is expected at this stage. </w:t>
      </w:r>
      <w:r w:rsidR="003778A0">
        <w:t>Cloonakilla N.S.</w:t>
      </w:r>
      <w:r>
        <w:t xml:space="preserve"> reserves the right not to proceed with any submissions received. </w:t>
      </w:r>
    </w:p>
    <w:p w:rsidR="003778A0" w:rsidRDefault="003778A0" w:rsidP="00F048C0">
      <w:pPr>
        <w:pStyle w:val="ListParagraph"/>
        <w:ind w:left="851"/>
      </w:pPr>
    </w:p>
    <w:p w:rsidR="00F76206" w:rsidRDefault="00F76206" w:rsidP="00F048C0">
      <w:pPr>
        <w:pStyle w:val="ListParagraph"/>
        <w:ind w:left="851"/>
        <w:rPr>
          <w:b/>
        </w:rPr>
      </w:pPr>
    </w:p>
    <w:p w:rsidR="003778A0" w:rsidRDefault="00F048C0" w:rsidP="00F048C0">
      <w:pPr>
        <w:pStyle w:val="ListParagraph"/>
        <w:ind w:left="851"/>
      </w:pPr>
      <w:r w:rsidRPr="003778A0">
        <w:rPr>
          <w:b/>
        </w:rPr>
        <w:t>Selection Panel:</w:t>
      </w:r>
      <w:r>
        <w:t xml:space="preserve"> </w:t>
      </w:r>
    </w:p>
    <w:p w:rsidR="003778A0" w:rsidRDefault="007E3BDA" w:rsidP="00F048C0">
      <w:pPr>
        <w:pStyle w:val="ListParagraph"/>
        <w:ind w:left="851"/>
      </w:pPr>
      <w:r>
        <w:t>It is proposed that the selection panel will consist of the Principal, Deputy Principal, 1 nominee from the Board of Management</w:t>
      </w:r>
      <w:r w:rsidR="00F76206">
        <w:t xml:space="preserve"> (with experience in Art Commissioning) and the Project Manager. </w:t>
      </w:r>
    </w:p>
    <w:p w:rsidR="003778A0" w:rsidRDefault="00F048C0" w:rsidP="00F048C0">
      <w:pPr>
        <w:pStyle w:val="ListParagraph"/>
        <w:ind w:left="851"/>
      </w:pPr>
      <w:r w:rsidRPr="003778A0">
        <w:rPr>
          <w:b/>
        </w:rPr>
        <w:t>Project Delivery Timeline:</w:t>
      </w:r>
      <w:r>
        <w:t xml:space="preserve"> It is anticipated that the project would commence during the </w:t>
      </w:r>
      <w:proofErr w:type="gramStart"/>
      <w:r>
        <w:t>S</w:t>
      </w:r>
      <w:r w:rsidR="003778A0">
        <w:t>ummer</w:t>
      </w:r>
      <w:proofErr w:type="gramEnd"/>
      <w:r>
        <w:t xml:space="preserve"> of 2017 and completion Summer / Autumn 201</w:t>
      </w:r>
      <w:r w:rsidR="003778A0">
        <w:t>7</w:t>
      </w:r>
      <w:r>
        <w:t xml:space="preserve">. The artist should demonstrate their ability to fulfil this timeframe. The final timeline will be agreed with the commissioned artist at contract stage. </w:t>
      </w:r>
    </w:p>
    <w:p w:rsidR="003778A0" w:rsidRPr="003778A0" w:rsidRDefault="003778A0" w:rsidP="00F048C0">
      <w:pPr>
        <w:pStyle w:val="ListParagraph"/>
        <w:ind w:left="851"/>
        <w:rPr>
          <w:b/>
        </w:rPr>
      </w:pPr>
    </w:p>
    <w:p w:rsidR="003778A0" w:rsidRPr="003778A0" w:rsidRDefault="00F048C0" w:rsidP="00F048C0">
      <w:pPr>
        <w:pStyle w:val="ListParagraph"/>
        <w:ind w:left="851"/>
        <w:rPr>
          <w:b/>
        </w:rPr>
      </w:pPr>
      <w:r w:rsidRPr="003778A0">
        <w:rPr>
          <w:b/>
        </w:rPr>
        <w:t xml:space="preserve">Budget: </w:t>
      </w:r>
    </w:p>
    <w:p w:rsidR="003778A0" w:rsidRDefault="00F048C0" w:rsidP="00F048C0">
      <w:pPr>
        <w:pStyle w:val="ListParagraph"/>
        <w:ind w:left="851"/>
      </w:pPr>
      <w:r>
        <w:t>The total budget for the project is €</w:t>
      </w:r>
      <w:r w:rsidR="003778A0">
        <w:t>38</w:t>
      </w:r>
      <w:r>
        <w:t>,000</w:t>
      </w:r>
      <w:r w:rsidR="00F76206">
        <w:t xml:space="preserve"> (inclusive of all related costs)</w:t>
      </w:r>
      <w:r>
        <w:t>. This includes the costs of any materials, artist’s fees, design development, artists’ insurance, supply and installation, signage, travel, and any other costs incurred in the production of the project / artwork. The artist will be responsible for meeting all of these costs out of the total budget allocated.</w:t>
      </w:r>
    </w:p>
    <w:p w:rsidR="003778A0" w:rsidRDefault="003778A0" w:rsidP="00F048C0">
      <w:pPr>
        <w:pStyle w:val="ListParagraph"/>
        <w:ind w:left="851"/>
      </w:pPr>
    </w:p>
    <w:p w:rsidR="003778A0" w:rsidRPr="003778A0" w:rsidRDefault="00F048C0" w:rsidP="00F048C0">
      <w:pPr>
        <w:pStyle w:val="ListParagraph"/>
        <w:ind w:left="851"/>
        <w:rPr>
          <w:b/>
        </w:rPr>
      </w:pPr>
      <w:r w:rsidRPr="003778A0">
        <w:rPr>
          <w:b/>
        </w:rPr>
        <w:t xml:space="preserve"> Site Location: </w:t>
      </w:r>
    </w:p>
    <w:p w:rsidR="003778A0" w:rsidRDefault="003778A0" w:rsidP="00F048C0">
      <w:pPr>
        <w:pStyle w:val="ListParagraph"/>
        <w:ind w:left="851"/>
      </w:pPr>
      <w:r>
        <w:t xml:space="preserve">Cloonakilla N.S., </w:t>
      </w:r>
      <w:proofErr w:type="spellStart"/>
      <w:r>
        <w:t>Bealnamulla</w:t>
      </w:r>
      <w:proofErr w:type="spellEnd"/>
      <w:r>
        <w:t>, Athlone, Co Roscommon</w:t>
      </w:r>
    </w:p>
    <w:p w:rsidR="003778A0" w:rsidRDefault="003778A0" w:rsidP="00F048C0">
      <w:pPr>
        <w:pStyle w:val="ListParagraph"/>
        <w:ind w:left="851"/>
      </w:pPr>
    </w:p>
    <w:p w:rsidR="003778A0" w:rsidRDefault="00F048C0" w:rsidP="00F048C0">
      <w:pPr>
        <w:pStyle w:val="ListParagraph"/>
        <w:ind w:left="851"/>
      </w:pPr>
      <w:r>
        <w:t xml:space="preserve"> </w:t>
      </w:r>
      <w:r w:rsidRPr="003778A0">
        <w:rPr>
          <w:b/>
        </w:rPr>
        <w:t>Site Visits</w:t>
      </w:r>
      <w:r>
        <w:t xml:space="preserve">: Site visits will be arranged for shortlisted artists at Stage 2 of the commissioning process. Site Drawings will also be made available to shortlisted artists. </w:t>
      </w:r>
    </w:p>
    <w:p w:rsidR="003778A0" w:rsidRDefault="00F048C0" w:rsidP="00F048C0">
      <w:pPr>
        <w:pStyle w:val="ListParagraph"/>
        <w:ind w:left="851"/>
      </w:pPr>
      <w:r w:rsidRPr="003778A0">
        <w:rPr>
          <w:b/>
        </w:rPr>
        <w:t>Queries:</w:t>
      </w:r>
      <w:r>
        <w:t xml:space="preserve"> </w:t>
      </w:r>
    </w:p>
    <w:p w:rsidR="00F048C0" w:rsidRPr="00F048C0" w:rsidRDefault="00F048C0" w:rsidP="00F048C0">
      <w:pPr>
        <w:pStyle w:val="ListParagraph"/>
        <w:ind w:left="851"/>
        <w:rPr>
          <w:rFonts w:eastAsiaTheme="minorEastAsia"/>
          <w:b/>
          <w:i/>
          <w:sz w:val="32"/>
          <w:szCs w:val="32"/>
          <w:lang w:eastAsia="en-IE"/>
        </w:rPr>
      </w:pPr>
      <w:r>
        <w:t xml:space="preserve">Applicants can make enquiries regarding the commission to </w:t>
      </w:r>
      <w:r w:rsidR="003778A0">
        <w:t>cloonakillaschool@gmail</w:t>
      </w:r>
      <w:r w:rsidR="003778A0" w:rsidRPr="003778A0">
        <w:rPr>
          <w:rFonts w:eastAsiaTheme="minorEastAsia"/>
          <w:b/>
          <w:i/>
          <w:sz w:val="32"/>
          <w:szCs w:val="32"/>
          <w:lang w:eastAsia="en-IE"/>
        </w:rPr>
        <w:t>.</w:t>
      </w:r>
      <w:r w:rsidR="003778A0" w:rsidRPr="003778A0">
        <w:t>com</w:t>
      </w:r>
    </w:p>
    <w:p w:rsidR="00A11CAA" w:rsidRDefault="00A11CAA" w:rsidP="008E5A2D">
      <w:pPr>
        <w:jc w:val="center"/>
      </w:pPr>
      <w:r w:rsidRPr="00A11CAA">
        <w:rPr>
          <w:b/>
          <w:sz w:val="32"/>
          <w:szCs w:val="32"/>
        </w:rPr>
        <w:t>Guidelines:</w:t>
      </w:r>
      <w:r>
        <w:t xml:space="preserve"> </w:t>
      </w:r>
    </w:p>
    <w:p w:rsidR="00A11CAA" w:rsidRDefault="00A11CAA" w:rsidP="008E5A2D">
      <w:pPr>
        <w:jc w:val="center"/>
      </w:pPr>
      <w:r>
        <w:t xml:space="preserve">It is recommended that you read these guidelines and supply supporting documentation and material by </w:t>
      </w:r>
      <w:r w:rsidR="00360199">
        <w:t>email</w:t>
      </w:r>
      <w:r>
        <w:t xml:space="preserve"> as requested.</w:t>
      </w:r>
    </w:p>
    <w:p w:rsidR="00A11CAA" w:rsidRDefault="00A11CAA" w:rsidP="00A11CAA">
      <w:r>
        <w:t xml:space="preserve"> 1. Include a current CV </w:t>
      </w:r>
    </w:p>
    <w:p w:rsidR="00A11CAA" w:rsidRDefault="00A11CAA" w:rsidP="00A11CAA">
      <w:r>
        <w:t>2. Include the best examples and reproductions of your work/working practice that best demonstrate your experience for this commission. Please do not send original artworks.</w:t>
      </w:r>
    </w:p>
    <w:p w:rsidR="00A11CAA" w:rsidRDefault="00A11CAA" w:rsidP="00A11CAA">
      <w:r>
        <w:t xml:space="preserve"> 3. Please complete the application form clearly in ink or type. </w:t>
      </w:r>
    </w:p>
    <w:p w:rsidR="00A11CAA" w:rsidRDefault="00A11CAA" w:rsidP="00A11CAA">
      <w:r>
        <w:t xml:space="preserve">4. Include a stamped addressed envelope for return of your application. </w:t>
      </w:r>
    </w:p>
    <w:p w:rsidR="00F048C0" w:rsidRDefault="00A11CAA" w:rsidP="00A11CAA">
      <w:pPr>
        <w:rPr>
          <w:rFonts w:eastAsiaTheme="minorEastAsia"/>
          <w:b/>
          <w:i/>
          <w:sz w:val="32"/>
          <w:szCs w:val="32"/>
          <w:lang w:eastAsia="en-IE"/>
        </w:rPr>
      </w:pPr>
      <w:r>
        <w:t>5. Keep a copy of your application for reference purposes</w:t>
      </w:r>
    </w:p>
    <w:p w:rsidR="002C3559" w:rsidRDefault="002C3559" w:rsidP="00A11CAA">
      <w:pPr>
        <w:spacing w:after="120"/>
        <w:jc w:val="center"/>
        <w:rPr>
          <w:b/>
          <w:sz w:val="32"/>
          <w:szCs w:val="32"/>
        </w:rPr>
      </w:pPr>
    </w:p>
    <w:p w:rsidR="006E7051" w:rsidRDefault="006E7051" w:rsidP="00A11CAA">
      <w:pPr>
        <w:spacing w:after="120"/>
        <w:jc w:val="center"/>
        <w:rPr>
          <w:b/>
          <w:sz w:val="32"/>
          <w:szCs w:val="32"/>
        </w:rPr>
      </w:pPr>
    </w:p>
    <w:p w:rsidR="006E7051" w:rsidRDefault="006E7051" w:rsidP="00A11CAA">
      <w:pPr>
        <w:spacing w:after="120"/>
        <w:jc w:val="center"/>
        <w:rPr>
          <w:b/>
          <w:sz w:val="32"/>
          <w:szCs w:val="32"/>
        </w:rPr>
      </w:pPr>
    </w:p>
    <w:p w:rsidR="00A11CAA" w:rsidRDefault="00A11CAA" w:rsidP="00A11CAA">
      <w:pPr>
        <w:spacing w:after="120"/>
        <w:jc w:val="center"/>
      </w:pPr>
      <w:r w:rsidRPr="00A11CAA">
        <w:rPr>
          <w:b/>
          <w:sz w:val="32"/>
          <w:szCs w:val="32"/>
        </w:rPr>
        <w:t>Percent for Art Commission</w:t>
      </w:r>
      <w:r>
        <w:t xml:space="preserve"> </w:t>
      </w:r>
    </w:p>
    <w:p w:rsidR="00A11CAA" w:rsidRDefault="00B93DA1" w:rsidP="00A11CAA">
      <w:pPr>
        <w:spacing w:after="120"/>
        <w:jc w:val="center"/>
      </w:pPr>
      <w:r>
        <w:t xml:space="preserve">Cloonakilla N.S., </w:t>
      </w:r>
      <w:proofErr w:type="spellStart"/>
      <w:r>
        <w:t>Bealnamulla</w:t>
      </w:r>
      <w:proofErr w:type="spellEnd"/>
      <w:r>
        <w:t>, Athlone, Co Roscommon</w:t>
      </w:r>
      <w:r w:rsidR="00A11CAA">
        <w:t xml:space="preserve"> </w:t>
      </w:r>
    </w:p>
    <w:p w:rsidR="00A11CAA" w:rsidRDefault="00A11CAA" w:rsidP="00A11CAA">
      <w:pPr>
        <w:spacing w:after="120"/>
        <w:jc w:val="center"/>
        <w:rPr>
          <w:b/>
          <w:sz w:val="28"/>
          <w:szCs w:val="28"/>
        </w:rPr>
      </w:pPr>
      <w:r w:rsidRPr="00A11CAA">
        <w:rPr>
          <w:b/>
          <w:sz w:val="28"/>
          <w:szCs w:val="28"/>
        </w:rPr>
        <w:t xml:space="preserve">Stage 1 – Application Form </w:t>
      </w:r>
    </w:p>
    <w:p w:rsidR="00A11CAA" w:rsidRDefault="00A11CAA" w:rsidP="00B93DA1">
      <w:pPr>
        <w:spacing w:after="120"/>
      </w:pPr>
      <w:r w:rsidRPr="00A11CAA">
        <w:rPr>
          <w:b/>
          <w:sz w:val="28"/>
          <w:szCs w:val="28"/>
        </w:rPr>
        <w:t>Name of Artist:</w:t>
      </w:r>
      <w:r>
        <w:t xml:space="preserve"> __________________________________________________</w:t>
      </w:r>
    </w:p>
    <w:p w:rsidR="00A11CAA" w:rsidRDefault="00A11CAA" w:rsidP="00A11CAA">
      <w:pPr>
        <w:spacing w:after="120"/>
      </w:pPr>
      <w:r w:rsidRPr="00A11CAA">
        <w:rPr>
          <w:b/>
          <w:sz w:val="28"/>
          <w:szCs w:val="28"/>
        </w:rPr>
        <w:t>Contact Address:</w:t>
      </w:r>
      <w:r>
        <w:t xml:space="preserve"> (please note all correspondence will be sent to this address) ___________________________________________________________________ </w:t>
      </w:r>
    </w:p>
    <w:p w:rsidR="00A11CAA" w:rsidRDefault="00A11CAA" w:rsidP="00A11CAA">
      <w:pPr>
        <w:spacing w:after="120"/>
      </w:pPr>
      <w:r>
        <w:t xml:space="preserve">___________________________________________________________________ </w:t>
      </w:r>
      <w:r w:rsidRPr="00A648FE">
        <w:rPr>
          <w:b/>
          <w:sz w:val="28"/>
          <w:szCs w:val="28"/>
        </w:rPr>
        <w:t>Telephone/Mobile</w:t>
      </w:r>
      <w:r>
        <w:t>:</w:t>
      </w:r>
      <w:r w:rsidR="00A648FE">
        <w:t xml:space="preserve"> </w:t>
      </w:r>
      <w:r>
        <w:t>_</w:t>
      </w:r>
      <w:r w:rsidR="00A648FE">
        <w:t>____</w:t>
      </w:r>
      <w:r>
        <w:t>_________________</w:t>
      </w:r>
      <w:r w:rsidR="00B93DA1">
        <w:t xml:space="preserve"> </w:t>
      </w:r>
      <w:r w:rsidRPr="00A648FE">
        <w:rPr>
          <w:b/>
          <w:sz w:val="28"/>
          <w:szCs w:val="28"/>
        </w:rPr>
        <w:t>email:</w:t>
      </w:r>
      <w:r>
        <w:t xml:space="preserve"> ____________________________</w:t>
      </w:r>
    </w:p>
    <w:p w:rsidR="00A11CAA" w:rsidRPr="00A11CAA" w:rsidRDefault="00A11CAA" w:rsidP="00A11CAA">
      <w:pPr>
        <w:pStyle w:val="ListParagraph"/>
        <w:numPr>
          <w:ilvl w:val="0"/>
          <w:numId w:val="10"/>
        </w:numPr>
        <w:spacing w:after="120"/>
        <w:rPr>
          <w:b/>
          <w:sz w:val="28"/>
          <w:szCs w:val="28"/>
        </w:rPr>
      </w:pPr>
      <w:r w:rsidRPr="00A11CAA">
        <w:rPr>
          <w:b/>
          <w:sz w:val="28"/>
          <w:szCs w:val="28"/>
        </w:rPr>
        <w:t>Please give short description of your art practice in its</w:t>
      </w:r>
      <w:r w:rsidR="00F76206">
        <w:rPr>
          <w:b/>
          <w:sz w:val="28"/>
          <w:szCs w:val="28"/>
        </w:rPr>
        <w:t>’</w:t>
      </w:r>
      <w:r w:rsidRPr="00A11CAA">
        <w:rPr>
          <w:b/>
          <w:sz w:val="28"/>
          <w:szCs w:val="28"/>
        </w:rPr>
        <w:t xml:space="preserve"> relevance to this project: </w:t>
      </w:r>
    </w:p>
    <w:p w:rsidR="00A11CAA" w:rsidRDefault="00A11CAA" w:rsidP="00A11CAA">
      <w:pPr>
        <w:pStyle w:val="ListParagraph"/>
        <w:spacing w:after="120"/>
        <w:ind w:left="405"/>
      </w:pPr>
    </w:p>
    <w:p w:rsidR="00A11CAA" w:rsidRPr="00A11CAA" w:rsidRDefault="00630318" w:rsidP="00A11CAA">
      <w:pPr>
        <w:pStyle w:val="ListParagraph"/>
        <w:spacing w:after="120"/>
        <w:ind w:left="405"/>
        <w:rPr>
          <w:rFonts w:eastAsiaTheme="minorEastAsia"/>
          <w:b/>
          <w:i/>
          <w:sz w:val="32"/>
          <w:szCs w:val="32"/>
          <w:lang w:eastAsia="en-IE"/>
        </w:rPr>
      </w:pPr>
      <w:r>
        <w:rPr>
          <w:rFonts w:eastAsiaTheme="minorEastAsia"/>
          <w:b/>
          <w:i/>
          <w:noProof/>
          <w:sz w:val="32"/>
          <w:szCs w:val="32"/>
          <w:lang w:eastAsia="en-IE"/>
        </w:rPr>
        <w:pict>
          <v:shape id="_x0000_s1028" type="#_x0000_t202" style="position:absolute;left:0;text-align:left;margin-left:0;margin-top:0;width:424.5pt;height:449.2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">
            <v:textbox>
              <w:txbxContent>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p w:rsidR="00A11CAA" w:rsidRDefault="00A11CAA"/>
              </w:txbxContent>
            </v:textbox>
          </v:shape>
        </w:pict>
      </w: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spacing w:after="120"/>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Pr="00A11CAA" w:rsidRDefault="00A11CAA" w:rsidP="00A11CAA">
      <w:pPr>
        <w:pStyle w:val="ListParagraph"/>
        <w:spacing w:after="120"/>
        <w:ind w:left="405"/>
        <w:rPr>
          <w:rFonts w:eastAsiaTheme="minorEastAsia"/>
          <w:b/>
          <w:i/>
          <w:sz w:val="32"/>
          <w:szCs w:val="32"/>
          <w:lang w:eastAsia="en-IE"/>
        </w:rPr>
      </w:pPr>
    </w:p>
    <w:p w:rsidR="00A11CAA" w:rsidRDefault="00A11CAA" w:rsidP="00A11CAA">
      <w:pPr>
        <w:pStyle w:val="ListParagraph"/>
        <w:spacing w:after="120"/>
        <w:ind w:left="405"/>
      </w:pPr>
      <w:r>
        <w:t xml:space="preserve"> </w:t>
      </w:r>
    </w:p>
    <w:p w:rsidR="00A11CAA" w:rsidRDefault="00A11CAA" w:rsidP="00A11CAA">
      <w:pPr>
        <w:pStyle w:val="ListParagraph"/>
        <w:spacing w:after="120"/>
        <w:ind w:left="405"/>
      </w:pPr>
    </w:p>
    <w:p w:rsidR="00A11CAA" w:rsidRDefault="00A11CAA" w:rsidP="00A11CAA">
      <w:pPr>
        <w:pStyle w:val="ListParagraph"/>
        <w:spacing w:after="120"/>
        <w:ind w:left="405"/>
      </w:pPr>
    </w:p>
    <w:p w:rsidR="00A11CAA" w:rsidRDefault="00A11CAA" w:rsidP="00A11CAA">
      <w:pPr>
        <w:pStyle w:val="ListParagraph"/>
        <w:spacing w:after="120"/>
        <w:ind w:left="405"/>
      </w:pPr>
    </w:p>
    <w:p w:rsidR="00A11CAA" w:rsidRDefault="00A11CAA" w:rsidP="00A11CAA">
      <w:pPr>
        <w:pStyle w:val="ListParagraph"/>
        <w:spacing w:after="120"/>
        <w:ind w:left="405"/>
      </w:pPr>
    </w:p>
    <w:p w:rsidR="00A11CAA" w:rsidRDefault="00A11CAA" w:rsidP="00A11CAA">
      <w:pPr>
        <w:pStyle w:val="ListParagraph"/>
        <w:spacing w:after="120"/>
        <w:ind w:left="405"/>
      </w:pPr>
    </w:p>
    <w:p w:rsidR="00A11CAA" w:rsidRDefault="00A11CAA" w:rsidP="00A11CAA">
      <w:pPr>
        <w:pStyle w:val="ListParagraph"/>
        <w:spacing w:after="120"/>
        <w:ind w:left="405"/>
      </w:pPr>
    </w:p>
    <w:p w:rsidR="00A11CAA" w:rsidRPr="00A11CAA" w:rsidRDefault="00A11CAA" w:rsidP="00A11CAA">
      <w:pPr>
        <w:pStyle w:val="ListParagraph"/>
        <w:spacing w:after="120"/>
        <w:ind w:left="405"/>
        <w:rPr>
          <w:b/>
          <w:sz w:val="28"/>
          <w:szCs w:val="28"/>
        </w:rPr>
      </w:pPr>
      <w:r w:rsidRPr="00A11CAA">
        <w:rPr>
          <w:b/>
          <w:sz w:val="28"/>
          <w:szCs w:val="28"/>
        </w:rPr>
        <w:t xml:space="preserve">2) Artists are asked to submit the following: </w:t>
      </w:r>
    </w:p>
    <w:p w:rsidR="00EB4890" w:rsidRDefault="00EB4890" w:rsidP="00A11CAA">
      <w:pPr>
        <w:pStyle w:val="ListParagraph"/>
        <w:spacing w:after="120"/>
        <w:ind w:left="405"/>
        <w:rPr>
          <w:b/>
          <w:sz w:val="28"/>
          <w:szCs w:val="28"/>
        </w:rPr>
      </w:pPr>
    </w:p>
    <w:p w:rsidR="00A11CAA" w:rsidRPr="00F76206" w:rsidRDefault="00A11CAA" w:rsidP="00A11CAA">
      <w:pPr>
        <w:pStyle w:val="ListParagraph"/>
        <w:spacing w:after="120"/>
        <w:ind w:left="405"/>
      </w:pPr>
      <w:r w:rsidRPr="00F76206">
        <w:t xml:space="preserve">a. Detailed Curriculum Vitae </w:t>
      </w:r>
    </w:p>
    <w:p w:rsidR="00A11CAA" w:rsidRDefault="00A11CAA" w:rsidP="00A11CAA">
      <w:pPr>
        <w:pStyle w:val="ListParagraph"/>
        <w:spacing w:after="120"/>
        <w:ind w:left="405"/>
      </w:pPr>
      <w:r>
        <w:t xml:space="preserve">b. List of previous relevant projects or commissions, cost, time scale to deliver, list of specialist or other contractors engaged by the artist in connection with the completion of these installations </w:t>
      </w:r>
    </w:p>
    <w:p w:rsidR="00A11CAA" w:rsidRDefault="00A11CAA" w:rsidP="00A11CAA">
      <w:pPr>
        <w:pStyle w:val="ListParagraph"/>
        <w:spacing w:after="120"/>
        <w:ind w:left="405"/>
      </w:pPr>
      <w:r>
        <w:t xml:space="preserve">c. Visuals of previous work </w:t>
      </w:r>
    </w:p>
    <w:p w:rsidR="00A11CAA" w:rsidRDefault="00A11CAA" w:rsidP="00A11CAA">
      <w:pPr>
        <w:pStyle w:val="ListParagraph"/>
        <w:spacing w:after="120"/>
        <w:ind w:left="405"/>
      </w:pPr>
      <w:r>
        <w:t xml:space="preserve">d. Names of referees and their contact details </w:t>
      </w:r>
    </w:p>
    <w:p w:rsidR="00A11CAA" w:rsidRDefault="00A11CAA" w:rsidP="00A11CAA">
      <w:pPr>
        <w:pStyle w:val="ListParagraph"/>
        <w:spacing w:after="120"/>
        <w:ind w:left="405"/>
      </w:pPr>
      <w:r>
        <w:t xml:space="preserve">e. Confirmation that if successful the artist is ready to submit current Tax Clearance Certificate / Number, Artist’ and provide insurances. This confirmation is mandatory. </w:t>
      </w:r>
    </w:p>
    <w:p w:rsidR="007E3BDA" w:rsidRDefault="007E3BDA" w:rsidP="007E3BDA">
      <w:pPr>
        <w:pStyle w:val="ListParagraph"/>
        <w:spacing w:after="120"/>
        <w:ind w:left="0"/>
        <w:rPr>
          <w:b/>
          <w:sz w:val="28"/>
          <w:szCs w:val="28"/>
        </w:rPr>
      </w:pPr>
    </w:p>
    <w:p w:rsidR="00EB4890" w:rsidRDefault="007E3BDA" w:rsidP="007E3BDA">
      <w:pPr>
        <w:pStyle w:val="ListParagraph"/>
        <w:spacing w:after="120"/>
        <w:ind w:left="0"/>
      </w:pPr>
      <w:r>
        <w:rPr>
          <w:b/>
          <w:sz w:val="28"/>
          <w:szCs w:val="28"/>
        </w:rPr>
        <w:t xml:space="preserve">3) </w:t>
      </w:r>
      <w:r w:rsidR="00A11CAA" w:rsidRPr="00EB4890">
        <w:rPr>
          <w:b/>
          <w:sz w:val="28"/>
          <w:szCs w:val="28"/>
        </w:rPr>
        <w:t>Supporting Documentation</w:t>
      </w:r>
      <w:r w:rsidR="00A11CAA">
        <w:t xml:space="preserve">: </w:t>
      </w:r>
    </w:p>
    <w:p w:rsidR="000A026E" w:rsidRDefault="00A11CAA" w:rsidP="00EB4890">
      <w:pPr>
        <w:pStyle w:val="ListParagraph"/>
        <w:spacing w:after="120"/>
        <w:ind w:left="405"/>
      </w:pPr>
      <w:r>
        <w:t xml:space="preserve">To assist in the assessment of your application, supporting documentation should be included and should be submitted and it must be clearly labelled: </w:t>
      </w:r>
    </w:p>
    <w:p w:rsidR="00F048C0" w:rsidRPr="00A11CAA" w:rsidRDefault="000A026E" w:rsidP="00EB4890">
      <w:pPr>
        <w:pStyle w:val="ListParagraph"/>
        <w:spacing w:after="120"/>
        <w:ind w:left="405"/>
        <w:rPr>
          <w:rFonts w:eastAsiaTheme="minorEastAsia"/>
          <w:b/>
          <w:i/>
          <w:sz w:val="32"/>
          <w:szCs w:val="32"/>
          <w:lang w:eastAsia="en-IE"/>
        </w:rPr>
      </w:pPr>
      <w:r>
        <w:tab/>
      </w:r>
      <w:r>
        <w:tab/>
      </w:r>
      <w:r>
        <w:tab/>
      </w:r>
      <w:r>
        <w:tab/>
      </w:r>
    </w:p>
    <w:tbl>
      <w:tblPr>
        <w:tblStyle w:val="TableGrid"/>
        <w:tblW w:w="0" w:type="auto"/>
        <w:tblLook w:val="04A0"/>
      </w:tblPr>
      <w:tblGrid>
        <w:gridCol w:w="3369"/>
        <w:gridCol w:w="2792"/>
        <w:gridCol w:w="3081"/>
      </w:tblGrid>
      <w:tr w:rsidR="000A026E" w:rsidTr="000A026E">
        <w:tc>
          <w:tcPr>
            <w:tcW w:w="3369" w:type="dxa"/>
          </w:tcPr>
          <w:p w:rsidR="000A026E" w:rsidRPr="000A026E" w:rsidRDefault="000A026E" w:rsidP="008E5A2D">
            <w:pPr>
              <w:jc w:val="center"/>
              <w:rPr>
                <w:b/>
                <w:sz w:val="24"/>
                <w:szCs w:val="24"/>
              </w:rPr>
            </w:pPr>
            <w:r w:rsidRPr="000A026E">
              <w:rPr>
                <w:b/>
                <w:sz w:val="24"/>
                <w:szCs w:val="24"/>
              </w:rPr>
              <w:t>Supporting documentation</w:t>
            </w:r>
          </w:p>
          <w:p w:rsidR="000A026E" w:rsidRPr="000A026E" w:rsidRDefault="000A026E" w:rsidP="008E5A2D">
            <w:pPr>
              <w:jc w:val="center"/>
              <w:rPr>
                <w:rFonts w:eastAsiaTheme="minorEastAsia"/>
                <w:b/>
                <w:i/>
                <w:sz w:val="24"/>
                <w:szCs w:val="24"/>
                <w:lang w:eastAsia="en-IE"/>
              </w:rPr>
            </w:pPr>
          </w:p>
        </w:tc>
        <w:tc>
          <w:tcPr>
            <w:tcW w:w="2792" w:type="dxa"/>
          </w:tcPr>
          <w:p w:rsidR="000A026E" w:rsidRPr="000A026E" w:rsidRDefault="000A026E" w:rsidP="008E5A2D">
            <w:pPr>
              <w:jc w:val="center"/>
              <w:rPr>
                <w:b/>
                <w:sz w:val="24"/>
                <w:szCs w:val="24"/>
              </w:rPr>
            </w:pPr>
            <w:r w:rsidRPr="000A026E">
              <w:rPr>
                <w:b/>
                <w:sz w:val="24"/>
                <w:szCs w:val="24"/>
              </w:rPr>
              <w:t>Number of Items Enclosed</w:t>
            </w:r>
          </w:p>
          <w:p w:rsidR="000A026E" w:rsidRPr="000A026E" w:rsidRDefault="000A026E" w:rsidP="008E5A2D">
            <w:pPr>
              <w:jc w:val="center"/>
              <w:rPr>
                <w:rFonts w:eastAsiaTheme="minorEastAsia"/>
                <w:b/>
                <w:i/>
                <w:sz w:val="24"/>
                <w:szCs w:val="24"/>
                <w:lang w:eastAsia="en-IE"/>
              </w:rPr>
            </w:pPr>
          </w:p>
        </w:tc>
        <w:tc>
          <w:tcPr>
            <w:tcW w:w="3081" w:type="dxa"/>
          </w:tcPr>
          <w:p w:rsidR="000A026E" w:rsidRPr="000A026E" w:rsidRDefault="000A026E" w:rsidP="008E5A2D">
            <w:pPr>
              <w:jc w:val="center"/>
              <w:rPr>
                <w:rFonts w:eastAsiaTheme="minorEastAsia"/>
                <w:b/>
                <w:i/>
                <w:sz w:val="24"/>
                <w:szCs w:val="24"/>
                <w:lang w:eastAsia="en-IE"/>
              </w:rPr>
            </w:pPr>
            <w:r w:rsidRPr="000A026E">
              <w:rPr>
                <w:b/>
                <w:sz w:val="24"/>
                <w:szCs w:val="24"/>
              </w:rPr>
              <w:t>Enclosed (please tick)</w:t>
            </w:r>
          </w:p>
        </w:tc>
      </w:tr>
      <w:tr w:rsidR="000A026E" w:rsidTr="000A026E">
        <w:tc>
          <w:tcPr>
            <w:tcW w:w="3369" w:type="dxa"/>
          </w:tcPr>
          <w:p w:rsidR="000A026E" w:rsidRPr="000A026E" w:rsidRDefault="000A026E" w:rsidP="000A026E">
            <w:pPr>
              <w:rPr>
                <w:b/>
                <w:sz w:val="24"/>
                <w:szCs w:val="24"/>
              </w:rPr>
            </w:pPr>
            <w:r w:rsidRPr="000A026E">
              <w:rPr>
                <w:b/>
                <w:sz w:val="24"/>
                <w:szCs w:val="24"/>
              </w:rPr>
              <w:t>CV</w:t>
            </w:r>
          </w:p>
          <w:p w:rsidR="000A026E" w:rsidRPr="000A026E" w:rsidRDefault="000A026E" w:rsidP="000A026E">
            <w:pPr>
              <w:rPr>
                <w:rFonts w:eastAsiaTheme="minorEastAsia"/>
                <w:b/>
                <w:i/>
                <w:sz w:val="24"/>
                <w:szCs w:val="24"/>
                <w:lang w:eastAsia="en-IE"/>
              </w:rPr>
            </w:pPr>
          </w:p>
        </w:tc>
        <w:tc>
          <w:tcPr>
            <w:tcW w:w="2792" w:type="dxa"/>
          </w:tcPr>
          <w:p w:rsidR="000A026E" w:rsidRPr="000A026E" w:rsidRDefault="000A026E" w:rsidP="008E5A2D">
            <w:pPr>
              <w:jc w:val="center"/>
              <w:rPr>
                <w:rFonts w:eastAsiaTheme="minorEastAsia"/>
                <w:b/>
                <w:i/>
                <w:sz w:val="24"/>
                <w:szCs w:val="24"/>
                <w:lang w:eastAsia="en-IE"/>
              </w:rPr>
            </w:pPr>
          </w:p>
        </w:tc>
        <w:tc>
          <w:tcPr>
            <w:tcW w:w="3081" w:type="dxa"/>
          </w:tcPr>
          <w:p w:rsidR="000A026E" w:rsidRPr="000A026E" w:rsidRDefault="000A026E" w:rsidP="008E5A2D">
            <w:pPr>
              <w:jc w:val="center"/>
              <w:rPr>
                <w:rFonts w:eastAsiaTheme="minorEastAsia"/>
                <w:b/>
                <w:i/>
                <w:sz w:val="24"/>
                <w:szCs w:val="24"/>
                <w:lang w:eastAsia="en-IE"/>
              </w:rPr>
            </w:pPr>
          </w:p>
        </w:tc>
      </w:tr>
      <w:tr w:rsidR="000A026E" w:rsidTr="000A026E">
        <w:tc>
          <w:tcPr>
            <w:tcW w:w="3369" w:type="dxa"/>
          </w:tcPr>
          <w:p w:rsidR="000A026E" w:rsidRPr="000A026E" w:rsidRDefault="000A026E" w:rsidP="000A026E">
            <w:pPr>
              <w:rPr>
                <w:rFonts w:eastAsiaTheme="minorEastAsia"/>
                <w:b/>
                <w:i/>
                <w:sz w:val="24"/>
                <w:szCs w:val="24"/>
                <w:lang w:eastAsia="en-IE"/>
              </w:rPr>
            </w:pPr>
            <w:r w:rsidRPr="000A026E">
              <w:rPr>
                <w:b/>
                <w:sz w:val="24"/>
                <w:szCs w:val="24"/>
              </w:rPr>
              <w:t>Stamped addressed envelope (SAE)</w:t>
            </w:r>
          </w:p>
        </w:tc>
        <w:tc>
          <w:tcPr>
            <w:tcW w:w="2792" w:type="dxa"/>
          </w:tcPr>
          <w:p w:rsidR="000A026E" w:rsidRPr="000A026E" w:rsidRDefault="000A026E" w:rsidP="008E5A2D">
            <w:pPr>
              <w:jc w:val="center"/>
              <w:rPr>
                <w:rFonts w:eastAsiaTheme="minorEastAsia"/>
                <w:b/>
                <w:i/>
                <w:sz w:val="24"/>
                <w:szCs w:val="24"/>
                <w:lang w:eastAsia="en-IE"/>
              </w:rPr>
            </w:pPr>
          </w:p>
        </w:tc>
        <w:tc>
          <w:tcPr>
            <w:tcW w:w="3081" w:type="dxa"/>
          </w:tcPr>
          <w:p w:rsidR="000A026E" w:rsidRPr="000A026E" w:rsidRDefault="000A026E" w:rsidP="008E5A2D">
            <w:pPr>
              <w:jc w:val="center"/>
              <w:rPr>
                <w:rFonts w:eastAsiaTheme="minorEastAsia"/>
                <w:b/>
                <w:i/>
                <w:sz w:val="24"/>
                <w:szCs w:val="24"/>
                <w:lang w:eastAsia="en-IE"/>
              </w:rPr>
            </w:pPr>
          </w:p>
        </w:tc>
      </w:tr>
      <w:tr w:rsidR="000A026E" w:rsidTr="000A026E">
        <w:tc>
          <w:tcPr>
            <w:tcW w:w="3369" w:type="dxa"/>
          </w:tcPr>
          <w:p w:rsidR="000A026E" w:rsidRPr="000A026E" w:rsidRDefault="000A026E" w:rsidP="000A026E">
            <w:pPr>
              <w:rPr>
                <w:b/>
                <w:sz w:val="24"/>
                <w:szCs w:val="24"/>
              </w:rPr>
            </w:pPr>
            <w:r w:rsidRPr="000A026E">
              <w:rPr>
                <w:b/>
                <w:sz w:val="24"/>
                <w:szCs w:val="24"/>
              </w:rPr>
              <w:t>CDs/DVDs</w:t>
            </w:r>
          </w:p>
          <w:p w:rsidR="000A026E" w:rsidRPr="000A026E" w:rsidRDefault="000A026E" w:rsidP="000A026E">
            <w:pPr>
              <w:rPr>
                <w:rFonts w:eastAsiaTheme="minorEastAsia"/>
                <w:b/>
                <w:i/>
                <w:sz w:val="24"/>
                <w:szCs w:val="24"/>
                <w:lang w:eastAsia="en-IE"/>
              </w:rPr>
            </w:pPr>
          </w:p>
        </w:tc>
        <w:tc>
          <w:tcPr>
            <w:tcW w:w="2792" w:type="dxa"/>
          </w:tcPr>
          <w:p w:rsidR="000A026E" w:rsidRPr="000A026E" w:rsidRDefault="000A026E" w:rsidP="008E5A2D">
            <w:pPr>
              <w:jc w:val="center"/>
              <w:rPr>
                <w:rFonts w:eastAsiaTheme="minorEastAsia"/>
                <w:b/>
                <w:i/>
                <w:sz w:val="24"/>
                <w:szCs w:val="24"/>
                <w:lang w:eastAsia="en-IE"/>
              </w:rPr>
            </w:pPr>
          </w:p>
        </w:tc>
        <w:tc>
          <w:tcPr>
            <w:tcW w:w="3081" w:type="dxa"/>
          </w:tcPr>
          <w:p w:rsidR="000A026E" w:rsidRPr="000A026E" w:rsidRDefault="000A026E" w:rsidP="008E5A2D">
            <w:pPr>
              <w:jc w:val="center"/>
              <w:rPr>
                <w:rFonts w:eastAsiaTheme="minorEastAsia"/>
                <w:b/>
                <w:i/>
                <w:sz w:val="24"/>
                <w:szCs w:val="24"/>
                <w:lang w:eastAsia="en-IE"/>
              </w:rPr>
            </w:pPr>
          </w:p>
        </w:tc>
      </w:tr>
      <w:tr w:rsidR="000A026E" w:rsidTr="000A026E">
        <w:tc>
          <w:tcPr>
            <w:tcW w:w="3369" w:type="dxa"/>
          </w:tcPr>
          <w:p w:rsidR="000A026E" w:rsidRDefault="000A026E" w:rsidP="000A026E">
            <w:pPr>
              <w:rPr>
                <w:b/>
                <w:sz w:val="24"/>
                <w:szCs w:val="24"/>
              </w:rPr>
            </w:pPr>
            <w:r w:rsidRPr="000A026E">
              <w:rPr>
                <w:b/>
                <w:sz w:val="24"/>
                <w:szCs w:val="24"/>
              </w:rPr>
              <w:t>Other, please specify</w:t>
            </w: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b/>
                <w:sz w:val="24"/>
                <w:szCs w:val="24"/>
              </w:rPr>
            </w:pPr>
          </w:p>
          <w:p w:rsidR="000A026E" w:rsidRPr="000A026E" w:rsidRDefault="000A026E" w:rsidP="000A026E">
            <w:pPr>
              <w:rPr>
                <w:rFonts w:eastAsiaTheme="minorEastAsia"/>
                <w:b/>
                <w:i/>
                <w:sz w:val="24"/>
                <w:szCs w:val="24"/>
                <w:lang w:eastAsia="en-IE"/>
              </w:rPr>
            </w:pPr>
          </w:p>
        </w:tc>
        <w:tc>
          <w:tcPr>
            <w:tcW w:w="2792" w:type="dxa"/>
          </w:tcPr>
          <w:p w:rsidR="000A026E" w:rsidRPr="000A026E" w:rsidRDefault="000A026E" w:rsidP="008E5A2D">
            <w:pPr>
              <w:jc w:val="center"/>
              <w:rPr>
                <w:rFonts w:eastAsiaTheme="minorEastAsia"/>
                <w:b/>
                <w:i/>
                <w:sz w:val="24"/>
                <w:szCs w:val="24"/>
                <w:lang w:eastAsia="en-IE"/>
              </w:rPr>
            </w:pPr>
          </w:p>
        </w:tc>
        <w:tc>
          <w:tcPr>
            <w:tcW w:w="3081" w:type="dxa"/>
          </w:tcPr>
          <w:p w:rsidR="000A026E" w:rsidRPr="000A026E" w:rsidRDefault="000A026E" w:rsidP="008E5A2D">
            <w:pPr>
              <w:jc w:val="center"/>
              <w:rPr>
                <w:rFonts w:eastAsiaTheme="minorEastAsia"/>
                <w:b/>
                <w:i/>
                <w:sz w:val="24"/>
                <w:szCs w:val="24"/>
                <w:lang w:eastAsia="en-IE"/>
              </w:rPr>
            </w:pPr>
          </w:p>
        </w:tc>
      </w:tr>
    </w:tbl>
    <w:p w:rsidR="000A026E" w:rsidRDefault="000A026E" w:rsidP="008E5A2D">
      <w:pPr>
        <w:jc w:val="center"/>
        <w:rPr>
          <w:rFonts w:eastAsiaTheme="minorEastAsia"/>
          <w:b/>
          <w:i/>
          <w:sz w:val="32"/>
          <w:szCs w:val="32"/>
          <w:lang w:eastAsia="en-IE"/>
        </w:rPr>
      </w:pPr>
    </w:p>
    <w:p w:rsidR="000A026E" w:rsidRPr="00F76206" w:rsidRDefault="000A026E" w:rsidP="000A026E">
      <w:pPr>
        <w:rPr>
          <w:b/>
          <w:sz w:val="28"/>
          <w:szCs w:val="28"/>
        </w:rPr>
      </w:pPr>
      <w:r w:rsidRPr="00F76206">
        <w:rPr>
          <w:b/>
          <w:sz w:val="28"/>
          <w:szCs w:val="28"/>
        </w:rPr>
        <w:t xml:space="preserve">Freedom of information: </w:t>
      </w:r>
    </w:p>
    <w:p w:rsidR="000A026E" w:rsidRDefault="000A026E" w:rsidP="000A026E">
      <w:r>
        <w:t>Applicants completing this form should note that information provided to Cloonakilla N.S. may be disclosed in response to a request made under the Freedom of Information Act (1997 and 2003). Every effort will be made to protect client confidentiality.</w:t>
      </w:r>
    </w:p>
    <w:p w:rsidR="000A026E" w:rsidRDefault="000A026E" w:rsidP="000A026E"/>
    <w:p w:rsidR="00B93DA1" w:rsidRPr="00B93DA1" w:rsidRDefault="000A026E" w:rsidP="000A026E">
      <w:pPr>
        <w:rPr>
          <w:b/>
          <w:sz w:val="28"/>
          <w:szCs w:val="28"/>
        </w:rPr>
      </w:pPr>
      <w:r w:rsidRPr="00B93DA1">
        <w:rPr>
          <w:b/>
          <w:sz w:val="28"/>
          <w:szCs w:val="28"/>
        </w:rPr>
        <w:t xml:space="preserve">Garda Vetting: </w:t>
      </w:r>
    </w:p>
    <w:p w:rsidR="00B93DA1" w:rsidRDefault="000A026E" w:rsidP="000A026E">
      <w:r>
        <w:t xml:space="preserve">The successful artist will be subject to Garda vetting procedures. </w:t>
      </w:r>
    </w:p>
    <w:p w:rsidR="00B93DA1" w:rsidRPr="00B93DA1" w:rsidRDefault="000A026E" w:rsidP="000A026E">
      <w:pPr>
        <w:rPr>
          <w:b/>
          <w:sz w:val="28"/>
          <w:szCs w:val="28"/>
        </w:rPr>
      </w:pPr>
      <w:r w:rsidRPr="00B93DA1">
        <w:rPr>
          <w:b/>
          <w:sz w:val="28"/>
          <w:szCs w:val="28"/>
        </w:rPr>
        <w:t xml:space="preserve">General Information: </w:t>
      </w:r>
    </w:p>
    <w:p w:rsidR="00B93DA1" w:rsidRDefault="000A026E" w:rsidP="000A026E">
      <w:r>
        <w:t xml:space="preserve">Where did you hear about the competition, this helps us to direct these commissions effectively (please tick to indicate): </w:t>
      </w:r>
    </w:p>
    <w:p w:rsidR="00B93DA1" w:rsidRDefault="000A026E" w:rsidP="000A026E">
      <w:r>
        <w:t>Local Authority Arts Office Website</w:t>
      </w:r>
      <w:r w:rsidR="00B93DA1">
        <w:tab/>
      </w:r>
      <w:r w:rsidR="00B93DA1">
        <w:tab/>
        <w:t>_______</w:t>
      </w:r>
    </w:p>
    <w:p w:rsidR="00B93DA1" w:rsidRDefault="000A026E" w:rsidP="000A026E">
      <w:r>
        <w:t xml:space="preserve">Local Media </w:t>
      </w:r>
      <w:r w:rsidR="00B93DA1">
        <w:tab/>
      </w:r>
      <w:r w:rsidR="00B93DA1">
        <w:tab/>
      </w:r>
      <w:r w:rsidR="00B93DA1">
        <w:tab/>
      </w:r>
      <w:r w:rsidR="00B93DA1">
        <w:tab/>
      </w:r>
      <w:r w:rsidR="00B93DA1">
        <w:tab/>
        <w:t>_______</w:t>
      </w:r>
    </w:p>
    <w:p w:rsidR="00B93DA1" w:rsidRDefault="000A026E" w:rsidP="000A026E">
      <w:r>
        <w:t>VAI</w:t>
      </w:r>
      <w:r w:rsidR="00B93DA1">
        <w:tab/>
      </w:r>
      <w:r w:rsidR="00B93DA1">
        <w:tab/>
      </w:r>
      <w:r w:rsidR="00B93DA1">
        <w:tab/>
      </w:r>
      <w:r w:rsidR="00B93DA1">
        <w:tab/>
      </w:r>
      <w:r w:rsidR="00B93DA1">
        <w:tab/>
      </w:r>
      <w:r w:rsidR="00B93DA1">
        <w:tab/>
        <w:t>_______</w:t>
      </w:r>
    </w:p>
    <w:p w:rsidR="00B93DA1" w:rsidRDefault="000A026E" w:rsidP="000A026E">
      <w:r>
        <w:t xml:space="preserve"> Other</w:t>
      </w:r>
      <w:r w:rsidR="00B93DA1">
        <w:tab/>
      </w:r>
      <w:r w:rsidR="00B93DA1">
        <w:tab/>
      </w:r>
      <w:r w:rsidR="00B93DA1">
        <w:tab/>
      </w:r>
      <w:r w:rsidR="00B93DA1">
        <w:tab/>
      </w:r>
      <w:r w:rsidR="00B93DA1">
        <w:tab/>
      </w:r>
      <w:r w:rsidR="00B93DA1">
        <w:tab/>
        <w:t>_______</w:t>
      </w:r>
    </w:p>
    <w:p w:rsidR="00B93DA1" w:rsidRDefault="000A026E" w:rsidP="000A026E">
      <w:r>
        <w:t xml:space="preserve"> If other, _________________________________________________ </w:t>
      </w:r>
    </w:p>
    <w:p w:rsidR="00B93DA1" w:rsidRDefault="00B93DA1" w:rsidP="000A026E"/>
    <w:p w:rsidR="00B93DA1" w:rsidRDefault="000A026E" w:rsidP="000A026E">
      <w:pPr>
        <w:rPr>
          <w:b/>
          <w:sz w:val="28"/>
          <w:szCs w:val="28"/>
        </w:rPr>
      </w:pPr>
      <w:r w:rsidRPr="00B93DA1">
        <w:rPr>
          <w:b/>
          <w:sz w:val="28"/>
          <w:szCs w:val="28"/>
        </w:rPr>
        <w:t>Declaration</w:t>
      </w:r>
      <w:r w:rsidR="00B93DA1">
        <w:rPr>
          <w:b/>
          <w:sz w:val="28"/>
          <w:szCs w:val="28"/>
        </w:rPr>
        <w:t>:</w:t>
      </w:r>
    </w:p>
    <w:p w:rsidR="00B93DA1" w:rsidRDefault="000A026E" w:rsidP="000A026E">
      <w:r>
        <w:t xml:space="preserve"> I have read the award conditions, agree to be bound by them, and certify that the information in this application is correct to the best of my knowledge.</w:t>
      </w:r>
    </w:p>
    <w:p w:rsidR="00B93DA1" w:rsidRDefault="000A026E" w:rsidP="000A026E">
      <w:r>
        <w:t xml:space="preserve"> Signed ____________________________________</w:t>
      </w:r>
    </w:p>
    <w:p w:rsidR="00B93DA1" w:rsidRDefault="000A026E" w:rsidP="000A026E">
      <w:r>
        <w:t>Date ___________________________________</w:t>
      </w:r>
      <w:r w:rsidR="00A37F28">
        <w:t>__</w:t>
      </w:r>
      <w:r>
        <w:t xml:space="preserve">_ </w:t>
      </w:r>
    </w:p>
    <w:p w:rsidR="00B93DA1" w:rsidRDefault="00B93DA1" w:rsidP="000A026E"/>
    <w:p w:rsidR="00B93DA1" w:rsidRDefault="000A026E" w:rsidP="000A026E">
      <w:r>
        <w:t xml:space="preserve">This application form and supporting information should be returned HARD COPY to the address below: </w:t>
      </w:r>
    </w:p>
    <w:p w:rsidR="00B93DA1" w:rsidRDefault="000A026E" w:rsidP="005705EB">
      <w:pPr>
        <w:spacing w:after="120"/>
      </w:pPr>
      <w:r>
        <w:t>Per Cent for Art Commission</w:t>
      </w:r>
      <w:r w:rsidR="00B93DA1">
        <w:t>,</w:t>
      </w:r>
    </w:p>
    <w:p w:rsidR="00B93DA1" w:rsidRDefault="00B93DA1" w:rsidP="005705EB">
      <w:pPr>
        <w:spacing w:after="120"/>
      </w:pPr>
      <w:r>
        <w:t>Mary</w:t>
      </w:r>
      <w:r w:rsidR="007E3BDA">
        <w:t xml:space="preserve"> O’ </w:t>
      </w:r>
      <w:r>
        <w:t>Rourke,</w:t>
      </w:r>
    </w:p>
    <w:p w:rsidR="00B93DA1" w:rsidRDefault="00B93DA1" w:rsidP="005705EB">
      <w:pPr>
        <w:spacing w:after="120"/>
      </w:pPr>
      <w:r>
        <w:t>Cloonakilla N.S.,</w:t>
      </w:r>
    </w:p>
    <w:p w:rsidR="00B93DA1" w:rsidRDefault="00B93DA1" w:rsidP="005705EB">
      <w:pPr>
        <w:spacing w:after="120"/>
      </w:pPr>
      <w:proofErr w:type="spellStart"/>
      <w:r>
        <w:t>Bealnamulla</w:t>
      </w:r>
      <w:proofErr w:type="spellEnd"/>
      <w:r>
        <w:t>,</w:t>
      </w:r>
    </w:p>
    <w:p w:rsidR="00B93DA1" w:rsidRDefault="00B93DA1" w:rsidP="005705EB">
      <w:pPr>
        <w:spacing w:after="120"/>
      </w:pPr>
      <w:proofErr w:type="spellStart"/>
      <w:r>
        <w:t>Atlone</w:t>
      </w:r>
      <w:proofErr w:type="spellEnd"/>
      <w:r>
        <w:t>,</w:t>
      </w:r>
    </w:p>
    <w:p w:rsidR="00B93DA1" w:rsidRDefault="00B93DA1" w:rsidP="005705EB">
      <w:pPr>
        <w:spacing w:after="120"/>
      </w:pPr>
      <w:r>
        <w:t>Co Roscommon</w:t>
      </w:r>
    </w:p>
    <w:p w:rsidR="00B93DA1" w:rsidRDefault="000A026E" w:rsidP="000A026E">
      <w:r>
        <w:t xml:space="preserve">Closing date for the receipt of completed applications is </w:t>
      </w:r>
      <w:r w:rsidRPr="00A37F28">
        <w:rPr>
          <w:b/>
          <w:i/>
        </w:rPr>
        <w:t xml:space="preserve">12 noon, Friday </w:t>
      </w:r>
      <w:r w:rsidR="00B93DA1" w:rsidRPr="00A37F28">
        <w:rPr>
          <w:b/>
          <w:i/>
        </w:rPr>
        <w:t>17th</w:t>
      </w:r>
      <w:r w:rsidRPr="00A37F28">
        <w:rPr>
          <w:b/>
          <w:i/>
        </w:rPr>
        <w:t xml:space="preserve"> February, 2017.</w:t>
      </w:r>
      <w:r>
        <w:t xml:space="preserve"> </w:t>
      </w:r>
    </w:p>
    <w:p w:rsidR="00EA3C54" w:rsidRDefault="000A026E" w:rsidP="000A026E">
      <w:r>
        <w:t>Please note that applications received after the closing date and time will not be accepted. Emailed applications cannot be accepted.</w:t>
      </w:r>
    </w:p>
    <w:p w:rsidR="006E7051" w:rsidRDefault="006E7051" w:rsidP="00EA3C54">
      <w:pPr>
        <w:spacing w:after="120"/>
        <w:jc w:val="center"/>
      </w:pPr>
    </w:p>
    <w:p w:rsidR="006841AE" w:rsidRDefault="006841AE" w:rsidP="00EA3C54">
      <w:pPr>
        <w:spacing w:after="120"/>
        <w:jc w:val="center"/>
        <w:rPr>
          <w:sz w:val="40"/>
          <w:szCs w:val="40"/>
          <w:lang w:val="en-GB"/>
        </w:rPr>
      </w:pPr>
      <w:r>
        <w:rPr>
          <w:sz w:val="40"/>
          <w:szCs w:val="40"/>
          <w:lang w:val="en-GB"/>
        </w:rPr>
        <w:t xml:space="preserve">Mission Statement </w:t>
      </w:r>
    </w:p>
    <w:p w:rsidR="00EA3C54" w:rsidRDefault="00EA3C54" w:rsidP="00EA3C54">
      <w:pPr>
        <w:spacing w:after="120"/>
        <w:jc w:val="center"/>
        <w:rPr>
          <w:sz w:val="28"/>
          <w:szCs w:val="28"/>
          <w:lang w:val="en-GB"/>
        </w:rPr>
      </w:pPr>
      <w:r>
        <w:rPr>
          <w:sz w:val="40"/>
          <w:szCs w:val="40"/>
          <w:lang w:val="en-GB"/>
        </w:rPr>
        <w:t>Cloonakilla</w:t>
      </w:r>
      <w:r w:rsidRPr="00D64F7F">
        <w:rPr>
          <w:sz w:val="40"/>
          <w:szCs w:val="40"/>
          <w:lang w:val="en-GB"/>
        </w:rPr>
        <w:t xml:space="preserve"> National School</w:t>
      </w:r>
      <w:r w:rsidR="006841AE">
        <w:rPr>
          <w:sz w:val="40"/>
          <w:szCs w:val="40"/>
          <w:lang w:val="en-GB"/>
        </w:rPr>
        <w:t xml:space="preserve">, </w:t>
      </w:r>
      <w:proofErr w:type="spellStart"/>
      <w:r w:rsidRPr="006841AE">
        <w:rPr>
          <w:sz w:val="40"/>
          <w:szCs w:val="40"/>
          <w:lang w:val="en-GB"/>
        </w:rPr>
        <w:t>Bealnamulla</w:t>
      </w:r>
      <w:proofErr w:type="spellEnd"/>
      <w:r w:rsidRPr="006841AE">
        <w:rPr>
          <w:sz w:val="40"/>
          <w:szCs w:val="40"/>
          <w:lang w:val="en-GB"/>
        </w:rPr>
        <w:t>, Athlone</w:t>
      </w:r>
    </w:p>
    <w:p w:rsidR="00EA3C54" w:rsidRPr="00D64F7F" w:rsidRDefault="00EA3C54" w:rsidP="00EA3C54">
      <w:pPr>
        <w:spacing w:after="0"/>
        <w:rPr>
          <w:rFonts w:ascii="Times New Roman" w:hAnsi="Times New Roman" w:cs="Times New Roman"/>
          <w:sz w:val="36"/>
          <w:szCs w:val="36"/>
          <w:lang w:val="en-GB"/>
        </w:rPr>
      </w:pPr>
      <w:r w:rsidRPr="00D64F7F">
        <w:rPr>
          <w:rFonts w:ascii="Times New Roman" w:hAnsi="Times New Roman" w:cs="Times New Roman"/>
          <w:sz w:val="36"/>
          <w:szCs w:val="36"/>
          <w:lang w:val="en-GB"/>
        </w:rPr>
        <w:t>Growth</w:t>
      </w:r>
    </w:p>
    <w:p w:rsidR="00EA3C54" w:rsidRDefault="00EA3C54" w:rsidP="00EA3C54">
      <w:pPr>
        <w:spacing w:after="0"/>
        <w:rPr>
          <w:rFonts w:ascii="Times New Roman" w:hAnsi="Times New Roman" w:cs="Times New Roman"/>
          <w:sz w:val="28"/>
          <w:szCs w:val="28"/>
          <w:lang w:val="en-GB"/>
        </w:rPr>
      </w:pPr>
      <w:r w:rsidRPr="00D64F7F">
        <w:rPr>
          <w:rFonts w:ascii="Times New Roman" w:hAnsi="Times New Roman" w:cs="Times New Roman"/>
          <w:sz w:val="28"/>
          <w:szCs w:val="28"/>
          <w:lang w:val="en-GB"/>
        </w:rPr>
        <w:t xml:space="preserve">We are dedicated to </w:t>
      </w:r>
      <w:r>
        <w:rPr>
          <w:rFonts w:ascii="Times New Roman" w:hAnsi="Times New Roman" w:cs="Times New Roman"/>
          <w:sz w:val="28"/>
          <w:szCs w:val="28"/>
          <w:lang w:val="en-GB"/>
        </w:rPr>
        <w:t xml:space="preserve">the Spiritual, emotional and intellectual development of </w:t>
      </w:r>
      <w:bookmarkStart w:id="0" w:name="_GoBack"/>
      <w:bookmarkEnd w:id="0"/>
      <w:r>
        <w:rPr>
          <w:rFonts w:ascii="Times New Roman" w:hAnsi="Times New Roman" w:cs="Times New Roman"/>
          <w:sz w:val="28"/>
          <w:szCs w:val="28"/>
          <w:lang w:val="en-GB"/>
        </w:rPr>
        <w:t>each child</w:t>
      </w:r>
    </w:p>
    <w:p w:rsidR="00EA3C54" w:rsidRDefault="00EA3C54" w:rsidP="00EA3C54">
      <w:pPr>
        <w:spacing w:after="0"/>
        <w:rPr>
          <w:rFonts w:ascii="Times New Roman" w:hAnsi="Times New Roman" w:cs="Times New Roman"/>
          <w:sz w:val="36"/>
          <w:szCs w:val="36"/>
          <w:lang w:val="en-GB"/>
        </w:rPr>
      </w:pPr>
      <w:proofErr w:type="spellStart"/>
      <w:r w:rsidRPr="00D64F7F">
        <w:rPr>
          <w:rFonts w:ascii="Times New Roman" w:hAnsi="Times New Roman" w:cs="Times New Roman"/>
          <w:sz w:val="36"/>
          <w:szCs w:val="36"/>
          <w:lang w:val="en-GB"/>
        </w:rPr>
        <w:t>Openess</w:t>
      </w:r>
      <w:proofErr w:type="spellEnd"/>
    </w:p>
    <w:p w:rsidR="00EA3C54" w:rsidRDefault="00EA3C54" w:rsidP="00EA3C54">
      <w:pPr>
        <w:spacing w:after="0"/>
        <w:rPr>
          <w:rFonts w:ascii="Times New Roman" w:hAnsi="Times New Roman" w:cs="Times New Roman"/>
          <w:sz w:val="28"/>
          <w:szCs w:val="28"/>
          <w:lang w:val="en-GB"/>
        </w:rPr>
      </w:pPr>
      <w:r w:rsidRPr="00D64F7F">
        <w:rPr>
          <w:rFonts w:ascii="Times New Roman" w:hAnsi="Times New Roman" w:cs="Times New Roman"/>
          <w:sz w:val="28"/>
          <w:szCs w:val="28"/>
          <w:lang w:val="en-GB"/>
        </w:rPr>
        <w:t xml:space="preserve">We aim to </w:t>
      </w:r>
      <w:r>
        <w:rPr>
          <w:rFonts w:ascii="Times New Roman" w:hAnsi="Times New Roman" w:cs="Times New Roman"/>
          <w:sz w:val="28"/>
          <w:szCs w:val="28"/>
          <w:lang w:val="en-GB"/>
        </w:rPr>
        <w:t>provide a positive, inclusive atmosphere and environment based in the mutual co-operation of all involved in its activities</w:t>
      </w:r>
    </w:p>
    <w:p w:rsidR="00EA3C54" w:rsidRPr="00820FA4" w:rsidRDefault="00EA3C54" w:rsidP="00EA3C54">
      <w:pPr>
        <w:spacing w:after="0"/>
        <w:rPr>
          <w:rFonts w:ascii="Times New Roman" w:hAnsi="Times New Roman" w:cs="Times New Roman"/>
          <w:sz w:val="36"/>
          <w:szCs w:val="36"/>
          <w:lang w:val="en-GB"/>
        </w:rPr>
      </w:pPr>
      <w:r w:rsidRPr="00820FA4">
        <w:rPr>
          <w:rFonts w:ascii="Times New Roman" w:hAnsi="Times New Roman" w:cs="Times New Roman"/>
          <w:sz w:val="36"/>
          <w:szCs w:val="36"/>
          <w:lang w:val="en-GB"/>
        </w:rPr>
        <w:t>Special</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recognise that each person is created in the image of God</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Prayer</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Prayer forms a part of our everyday school life</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Encouragement</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encourage the children to grow within the Catholic faith</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Learning</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provide support for all children to learn</w:t>
      </w:r>
    </w:p>
    <w:p w:rsidR="00EA3C54" w:rsidRPr="00820FA4" w:rsidRDefault="00EA3C54" w:rsidP="00EA3C54">
      <w:pPr>
        <w:spacing w:after="0"/>
        <w:rPr>
          <w:rFonts w:ascii="Times New Roman" w:hAnsi="Times New Roman" w:cs="Times New Roman"/>
          <w:sz w:val="36"/>
          <w:szCs w:val="36"/>
          <w:lang w:val="en-GB"/>
        </w:rPr>
      </w:pPr>
      <w:r w:rsidRPr="00820FA4">
        <w:rPr>
          <w:rFonts w:ascii="Times New Roman" w:hAnsi="Times New Roman" w:cs="Times New Roman"/>
          <w:sz w:val="36"/>
          <w:szCs w:val="36"/>
          <w:lang w:val="en-GB"/>
        </w:rPr>
        <w:t>Valued</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Each pupil and member of staff is valued for the contribution they make to school life</w:t>
      </w:r>
    </w:p>
    <w:p w:rsidR="00EA3C54" w:rsidRPr="00820FA4" w:rsidRDefault="00EA3C54" w:rsidP="00EA3C54">
      <w:pPr>
        <w:spacing w:after="0"/>
        <w:rPr>
          <w:rFonts w:ascii="Times New Roman" w:hAnsi="Times New Roman" w:cs="Times New Roman"/>
          <w:sz w:val="36"/>
          <w:szCs w:val="36"/>
          <w:lang w:val="en-GB"/>
        </w:rPr>
      </w:pPr>
      <w:r w:rsidRPr="00820FA4">
        <w:rPr>
          <w:rFonts w:ascii="Times New Roman" w:hAnsi="Times New Roman" w:cs="Times New Roman"/>
          <w:sz w:val="36"/>
          <w:szCs w:val="36"/>
          <w:lang w:val="en-GB"/>
        </w:rPr>
        <w:t>Acceptance</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accept and respect the religious beliefs of others</w:t>
      </w:r>
    </w:p>
    <w:p w:rsidR="00EA3C54" w:rsidRPr="00820FA4" w:rsidRDefault="00EA3C54" w:rsidP="00EA3C54">
      <w:pPr>
        <w:spacing w:after="0"/>
        <w:rPr>
          <w:rFonts w:ascii="Times New Roman" w:hAnsi="Times New Roman" w:cs="Times New Roman"/>
          <w:sz w:val="36"/>
          <w:szCs w:val="36"/>
          <w:lang w:val="en-GB"/>
        </w:rPr>
      </w:pPr>
      <w:r w:rsidRPr="00820FA4">
        <w:rPr>
          <w:rFonts w:ascii="Times New Roman" w:hAnsi="Times New Roman" w:cs="Times New Roman"/>
          <w:sz w:val="36"/>
          <w:szCs w:val="36"/>
          <w:lang w:val="en-GB"/>
        </w:rPr>
        <w:t>Love</w:t>
      </w:r>
    </w:p>
    <w:p w:rsidR="00EA3C54" w:rsidRPr="00D64F7F"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aim to live according to Jesus’ command “Love one another as I have loved you”</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Unique</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recognise that each pupil has individual needs and abilities and that each develops at a different rate</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Experience</w:t>
      </w:r>
    </w:p>
    <w:p w:rsidR="00EA3C54" w:rsidRDefault="00EA3C54" w:rsidP="00EA3C54">
      <w:pPr>
        <w:spacing w:after="0"/>
        <w:rPr>
          <w:rFonts w:ascii="Times New Roman" w:hAnsi="Times New Roman" w:cs="Times New Roman"/>
          <w:sz w:val="28"/>
          <w:szCs w:val="28"/>
          <w:lang w:val="en-GB"/>
        </w:rPr>
      </w:pPr>
      <w:r>
        <w:rPr>
          <w:rFonts w:ascii="Times New Roman" w:hAnsi="Times New Roman" w:cs="Times New Roman"/>
          <w:sz w:val="28"/>
          <w:szCs w:val="28"/>
          <w:lang w:val="en-GB"/>
        </w:rPr>
        <w:t>We are open to our responsibilities and links with our parish</w:t>
      </w:r>
    </w:p>
    <w:p w:rsidR="00EA3C54" w:rsidRPr="00AA1C3C" w:rsidRDefault="00EA3C54" w:rsidP="00EA3C54">
      <w:pPr>
        <w:spacing w:after="0"/>
        <w:rPr>
          <w:rFonts w:ascii="Times New Roman" w:hAnsi="Times New Roman" w:cs="Times New Roman"/>
          <w:sz w:val="36"/>
          <w:szCs w:val="36"/>
          <w:lang w:val="en-GB"/>
        </w:rPr>
      </w:pPr>
      <w:r w:rsidRPr="00AA1C3C">
        <w:rPr>
          <w:rFonts w:ascii="Times New Roman" w:hAnsi="Times New Roman" w:cs="Times New Roman"/>
          <w:sz w:val="36"/>
          <w:szCs w:val="36"/>
          <w:lang w:val="en-GB"/>
        </w:rPr>
        <w:t>Society</w:t>
      </w:r>
    </w:p>
    <w:p w:rsidR="00EA3C54" w:rsidRDefault="00EA3C54" w:rsidP="00EA3C54">
      <w:pPr>
        <w:spacing w:after="0"/>
        <w:rPr>
          <w:rFonts w:eastAsiaTheme="minorEastAsia"/>
          <w:b/>
          <w:i/>
          <w:sz w:val="32"/>
          <w:szCs w:val="32"/>
          <w:lang w:eastAsia="en-IE"/>
        </w:rPr>
      </w:pPr>
      <w:r>
        <w:rPr>
          <w:rFonts w:ascii="Times New Roman" w:hAnsi="Times New Roman" w:cs="Times New Roman"/>
          <w:sz w:val="28"/>
          <w:szCs w:val="28"/>
          <w:lang w:val="en-GB"/>
        </w:rPr>
        <w:t>Our aspiration is to educate our pupils so that they will be fully integrated members of society</w:t>
      </w:r>
    </w:p>
    <w:sectPr w:rsidR="00EA3C54" w:rsidSect="0050714D">
      <w:headerReference w:type="default" r:id="rId8"/>
      <w:pgSz w:w="11906" w:h="16838"/>
      <w:pgMar w:top="1440" w:right="1440" w:bottom="1440" w:left="1440" w:header="45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F3" w:rsidRDefault="00B82EF3" w:rsidP="0050714D">
      <w:pPr>
        <w:spacing w:after="0" w:line="240" w:lineRule="auto"/>
      </w:pPr>
      <w:r>
        <w:separator/>
      </w:r>
    </w:p>
  </w:endnote>
  <w:endnote w:type="continuationSeparator" w:id="0">
    <w:p w:rsidR="00B82EF3" w:rsidRDefault="00B82EF3" w:rsidP="00507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F3" w:rsidRDefault="00B82EF3" w:rsidP="0050714D">
      <w:pPr>
        <w:spacing w:after="0" w:line="240" w:lineRule="auto"/>
      </w:pPr>
      <w:r>
        <w:separator/>
      </w:r>
    </w:p>
  </w:footnote>
  <w:footnote w:type="continuationSeparator" w:id="0">
    <w:p w:rsidR="00B82EF3" w:rsidRDefault="00B82EF3" w:rsidP="00507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54" w:rsidRDefault="00EA3C54" w:rsidP="00D64F7F">
    <w:pPr>
      <w:pStyle w:val="Header"/>
      <w:jc w:val="center"/>
      <w:rPr>
        <w:sz w:val="28"/>
        <w:szCs w:val="28"/>
        <w:lang w:val="en-GB"/>
      </w:rPr>
    </w:pPr>
  </w:p>
  <w:p w:rsidR="00EA3C54" w:rsidRPr="00D64F7F" w:rsidRDefault="00EA3C54" w:rsidP="00D64F7F">
    <w:pPr>
      <w:pStyle w:val="Header"/>
      <w:jc w:val="center"/>
      <w:rPr>
        <w:sz w:val="28"/>
        <w:szCs w:val="2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C84"/>
    <w:multiLevelType w:val="hybridMultilevel"/>
    <w:tmpl w:val="61243284"/>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1">
    <w:nsid w:val="161B30C2"/>
    <w:multiLevelType w:val="hybridMultilevel"/>
    <w:tmpl w:val="7B3AF8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63E0AFB"/>
    <w:multiLevelType w:val="hybridMultilevel"/>
    <w:tmpl w:val="C3563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0F5CB3"/>
    <w:multiLevelType w:val="hybridMultilevel"/>
    <w:tmpl w:val="3DFC7A62"/>
    <w:lvl w:ilvl="0" w:tplc="81DA117C">
      <w:start w:val="3"/>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4">
    <w:nsid w:val="239F51DC"/>
    <w:multiLevelType w:val="hybridMultilevel"/>
    <w:tmpl w:val="71EA7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18443B"/>
    <w:multiLevelType w:val="hybridMultilevel"/>
    <w:tmpl w:val="AEE4E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9B93F1C"/>
    <w:multiLevelType w:val="hybridMultilevel"/>
    <w:tmpl w:val="D074B02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8A17EF4"/>
    <w:multiLevelType w:val="hybridMultilevel"/>
    <w:tmpl w:val="55F6379C"/>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8">
    <w:nsid w:val="4F5F4722"/>
    <w:multiLevelType w:val="hybridMultilevel"/>
    <w:tmpl w:val="6434A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5CB7610"/>
    <w:multiLevelType w:val="hybridMultilevel"/>
    <w:tmpl w:val="C3369862"/>
    <w:lvl w:ilvl="0" w:tplc="846A37F2">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nsid w:val="6A2B3BD2"/>
    <w:multiLevelType w:val="hybridMultilevel"/>
    <w:tmpl w:val="ED8CB51A"/>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4"/>
  </w:num>
  <w:num w:numId="6">
    <w:abstractNumId w:val="2"/>
  </w:num>
  <w:num w:numId="7">
    <w:abstractNumId w:val="7"/>
  </w:num>
  <w:num w:numId="8">
    <w:abstractNumId w:val="0"/>
  </w:num>
  <w:num w:numId="9">
    <w:abstractNumId w:val="1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8E5A2D"/>
    <w:rsid w:val="000A026E"/>
    <w:rsid w:val="000D4516"/>
    <w:rsid w:val="00133A01"/>
    <w:rsid w:val="00185D68"/>
    <w:rsid w:val="002105BA"/>
    <w:rsid w:val="00275F42"/>
    <w:rsid w:val="002C3559"/>
    <w:rsid w:val="00360199"/>
    <w:rsid w:val="003778A0"/>
    <w:rsid w:val="003817E9"/>
    <w:rsid w:val="003A59AF"/>
    <w:rsid w:val="003E3A7E"/>
    <w:rsid w:val="00504C4F"/>
    <w:rsid w:val="005054F3"/>
    <w:rsid w:val="0050714D"/>
    <w:rsid w:val="005705EB"/>
    <w:rsid w:val="00630318"/>
    <w:rsid w:val="006841AE"/>
    <w:rsid w:val="006E7051"/>
    <w:rsid w:val="00756AB9"/>
    <w:rsid w:val="007E3BDA"/>
    <w:rsid w:val="008B141E"/>
    <w:rsid w:val="008E5A2D"/>
    <w:rsid w:val="00972426"/>
    <w:rsid w:val="00A02652"/>
    <w:rsid w:val="00A11CAA"/>
    <w:rsid w:val="00A37F28"/>
    <w:rsid w:val="00A5350B"/>
    <w:rsid w:val="00A648FE"/>
    <w:rsid w:val="00A81DDF"/>
    <w:rsid w:val="00B179D6"/>
    <w:rsid w:val="00B82EF3"/>
    <w:rsid w:val="00B9149B"/>
    <w:rsid w:val="00B93DA1"/>
    <w:rsid w:val="00B95A56"/>
    <w:rsid w:val="00C04EA3"/>
    <w:rsid w:val="00DB0DD4"/>
    <w:rsid w:val="00E1640D"/>
    <w:rsid w:val="00E32720"/>
    <w:rsid w:val="00EA3C54"/>
    <w:rsid w:val="00EB4890"/>
    <w:rsid w:val="00F048C0"/>
    <w:rsid w:val="00F67439"/>
    <w:rsid w:val="00F762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A2D"/>
    <w:pPr>
      <w:ind w:left="720"/>
      <w:contextualSpacing/>
    </w:pPr>
  </w:style>
  <w:style w:type="paragraph" w:styleId="BalloonText">
    <w:name w:val="Balloon Text"/>
    <w:basedOn w:val="Normal"/>
    <w:link w:val="BalloonTextChar"/>
    <w:uiPriority w:val="99"/>
    <w:semiHidden/>
    <w:unhideWhenUsed/>
    <w:rsid w:val="00504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4F"/>
    <w:rPr>
      <w:rFonts w:ascii="Tahoma" w:hAnsi="Tahoma" w:cs="Tahoma"/>
      <w:sz w:val="16"/>
      <w:szCs w:val="16"/>
    </w:rPr>
  </w:style>
  <w:style w:type="character" w:styleId="Hyperlink">
    <w:name w:val="Hyperlink"/>
    <w:basedOn w:val="DefaultParagraphFont"/>
    <w:uiPriority w:val="99"/>
    <w:unhideWhenUsed/>
    <w:rsid w:val="00B179D6"/>
    <w:rPr>
      <w:color w:val="0000FF" w:themeColor="hyperlink"/>
      <w:u w:val="single"/>
    </w:rPr>
  </w:style>
  <w:style w:type="paragraph" w:styleId="Header">
    <w:name w:val="header"/>
    <w:basedOn w:val="Normal"/>
    <w:link w:val="HeaderChar"/>
    <w:uiPriority w:val="99"/>
    <w:unhideWhenUsed/>
    <w:rsid w:val="00507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14D"/>
  </w:style>
  <w:style w:type="paragraph" w:styleId="Footer">
    <w:name w:val="footer"/>
    <w:basedOn w:val="Normal"/>
    <w:link w:val="FooterChar"/>
    <w:uiPriority w:val="99"/>
    <w:unhideWhenUsed/>
    <w:rsid w:val="00507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4D"/>
  </w:style>
  <w:style w:type="table" w:styleId="TableGrid">
    <w:name w:val="Table Grid"/>
    <w:basedOn w:val="TableNormal"/>
    <w:uiPriority w:val="59"/>
    <w:rsid w:val="000A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A2D"/>
    <w:pPr>
      <w:ind w:left="720"/>
      <w:contextualSpacing/>
    </w:pPr>
  </w:style>
  <w:style w:type="paragraph" w:styleId="BalloonText">
    <w:name w:val="Balloon Text"/>
    <w:basedOn w:val="Normal"/>
    <w:link w:val="BalloonTextChar"/>
    <w:uiPriority w:val="99"/>
    <w:semiHidden/>
    <w:unhideWhenUsed/>
    <w:rsid w:val="00504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4F"/>
    <w:rPr>
      <w:rFonts w:ascii="Tahoma" w:hAnsi="Tahoma" w:cs="Tahoma"/>
      <w:sz w:val="16"/>
      <w:szCs w:val="16"/>
    </w:rPr>
  </w:style>
  <w:style w:type="character" w:styleId="Hyperlink">
    <w:name w:val="Hyperlink"/>
    <w:basedOn w:val="DefaultParagraphFont"/>
    <w:uiPriority w:val="99"/>
    <w:unhideWhenUsed/>
    <w:rsid w:val="00B179D6"/>
    <w:rPr>
      <w:color w:val="0000FF" w:themeColor="hyperlink"/>
      <w:u w:val="single"/>
    </w:rPr>
  </w:style>
  <w:style w:type="paragraph" w:styleId="Header">
    <w:name w:val="header"/>
    <w:basedOn w:val="Normal"/>
    <w:link w:val="HeaderChar"/>
    <w:uiPriority w:val="99"/>
    <w:unhideWhenUsed/>
    <w:rsid w:val="00507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14D"/>
  </w:style>
  <w:style w:type="paragraph" w:styleId="Footer">
    <w:name w:val="footer"/>
    <w:basedOn w:val="Normal"/>
    <w:link w:val="FooterChar"/>
    <w:uiPriority w:val="99"/>
    <w:unhideWhenUsed/>
    <w:rsid w:val="00507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4D"/>
  </w:style>
  <w:style w:type="table" w:styleId="TableGrid">
    <w:name w:val="Table Grid"/>
    <w:basedOn w:val="TableNormal"/>
    <w:uiPriority w:val="59"/>
    <w:rsid w:val="000A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6004-07DC-4BB6-A396-4175B7FB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Janice</cp:lastModifiedBy>
  <cp:revision>3</cp:revision>
  <cp:lastPrinted>2017-01-12T13:27:00Z</cp:lastPrinted>
  <dcterms:created xsi:type="dcterms:W3CDTF">2017-01-16T12:36:00Z</dcterms:created>
  <dcterms:modified xsi:type="dcterms:W3CDTF">2017-01-17T10:12:00Z</dcterms:modified>
</cp:coreProperties>
</file>